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C5DE" w14:textId="75BE6462" w:rsidR="000662EA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PARECER DAS COMISSÕES PERMANENTES Nº 0</w:t>
      </w:r>
      <w:r w:rsidR="00F93DBC">
        <w:rPr>
          <w:rFonts w:ascii="Cambria" w:hAnsi="Cambria" w:cstheme="minorHAnsi"/>
          <w:b/>
          <w:bCs/>
          <w:sz w:val="22"/>
          <w:szCs w:val="22"/>
          <w:u w:val="single"/>
        </w:rPr>
        <w:t>62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/2025</w:t>
      </w:r>
    </w:p>
    <w:p w14:paraId="26A61A0D" w14:textId="77777777" w:rsidR="00C055ED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147E4C0E" w14:textId="77777777" w:rsidR="002E05A0" w:rsidRDefault="002E05A0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2E05A0">
        <w:rPr>
          <w:rFonts w:ascii="Cambria" w:hAnsi="Cambria" w:cstheme="minorHAnsi"/>
          <w:b/>
          <w:bCs/>
          <w:sz w:val="22"/>
          <w:szCs w:val="22"/>
        </w:rPr>
        <w:t>Projeto de Lei nº 044/2025</w:t>
      </w:r>
    </w:p>
    <w:p w14:paraId="5D68FC5A" w14:textId="71DF098D" w:rsidR="00D96087" w:rsidRPr="00107BD9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Autoria: </w:t>
      </w:r>
      <w:r w:rsidR="00D96087" w:rsidRPr="00107BD9">
        <w:rPr>
          <w:rFonts w:ascii="Cambria" w:hAnsi="Cambria" w:cstheme="minorHAnsi"/>
          <w:sz w:val="22"/>
          <w:szCs w:val="22"/>
        </w:rPr>
        <w:t>Poder Executivo Municipal de Carnaúba dos Dantas/RN</w:t>
      </w:r>
    </w:p>
    <w:p w14:paraId="748BA84B" w14:textId="5D7ED844" w:rsidR="001C474C" w:rsidRPr="00107BD9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Ementa: </w:t>
      </w:r>
      <w:r w:rsidR="002E05A0" w:rsidRPr="002E05A0">
        <w:rPr>
          <w:rFonts w:ascii="Cambria" w:hAnsi="Cambria" w:cstheme="minorHAnsi"/>
          <w:sz w:val="22"/>
          <w:szCs w:val="22"/>
        </w:rPr>
        <w:t xml:space="preserve">Dispõe sobre a criação de ajuda de custo denominada </w:t>
      </w:r>
      <w:r w:rsidR="002E05A0" w:rsidRPr="002E05A0">
        <w:rPr>
          <w:rFonts w:ascii="Cambria" w:hAnsi="Cambria" w:cstheme="minorHAnsi"/>
          <w:i/>
          <w:iCs/>
          <w:sz w:val="22"/>
          <w:szCs w:val="22"/>
        </w:rPr>
        <w:t>Auxílio Fardamento e E.P.I.</w:t>
      </w:r>
      <w:r w:rsidR="002E05A0" w:rsidRPr="002E05A0">
        <w:rPr>
          <w:rFonts w:ascii="Cambria" w:hAnsi="Cambria" w:cstheme="minorHAnsi"/>
          <w:sz w:val="22"/>
          <w:szCs w:val="22"/>
        </w:rPr>
        <w:t>, destinada aos Agentes Comunitários de Saúde – ACS e Agentes de Combate às Endemias – ACE do Município de Carnaúba dos Dantas/RN, para aquisição de fardamento e equipamentos de proteção individual, e dá outras providências</w:t>
      </w:r>
      <w:r w:rsidR="00D96087" w:rsidRPr="00107BD9">
        <w:rPr>
          <w:rFonts w:ascii="Cambria" w:hAnsi="Cambria" w:cstheme="minorHAnsi"/>
          <w:sz w:val="22"/>
          <w:szCs w:val="22"/>
        </w:rPr>
        <w:t>.</w:t>
      </w:r>
    </w:p>
    <w:p w14:paraId="47A0163E" w14:textId="77777777" w:rsidR="00AC61C5" w:rsidRPr="00107BD9" w:rsidRDefault="00AC61C5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4765144E" w14:textId="159F62F3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 - RELATÓRIO</w:t>
      </w:r>
    </w:p>
    <w:p w14:paraId="5A12ADDE" w14:textId="77777777" w:rsidR="002E05A0" w:rsidRPr="002E05A0" w:rsidRDefault="002E05A0" w:rsidP="002E05A0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t xml:space="preserve">O Projeto de Lei nº 044/2025, de autoria do Poder Executivo Municipal de Carnaúba dos Dantas/RN, foi encaminhado a esta Casa Legislativa com a finalidade de instituir ajuda de custo anual, denominada </w:t>
      </w:r>
      <w:r w:rsidRPr="002E05A0">
        <w:rPr>
          <w:rFonts w:ascii="Cambria" w:hAnsi="Cambria" w:cstheme="minorHAnsi"/>
          <w:i/>
          <w:iCs/>
          <w:sz w:val="22"/>
          <w:szCs w:val="22"/>
        </w:rPr>
        <w:t>Auxílio Fardamento e E.P.I.</w:t>
      </w:r>
      <w:r w:rsidRPr="002E05A0">
        <w:rPr>
          <w:rFonts w:ascii="Cambria" w:hAnsi="Cambria" w:cstheme="minorHAnsi"/>
          <w:sz w:val="22"/>
          <w:szCs w:val="22"/>
        </w:rPr>
        <w:t>, destinada aos Agentes Comunitários de Saúde (ACS) e Agentes de Combate às Endemias (ACE), para aquisição de fardamento e equipamentos de proteção individual, conforme previsto na Lei Federal nº 13.595/2018 e nas Portarias nº 1.024/GM/MS e nº 1.025/GM/MS, ambas de 21 de julho de 2015.</w:t>
      </w:r>
    </w:p>
    <w:p w14:paraId="19A4FC96" w14:textId="77777777" w:rsidR="002E05A0" w:rsidRPr="002E05A0" w:rsidRDefault="002E05A0" w:rsidP="002E05A0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t xml:space="preserve">A proposta estabelece que o auxílio, no valor de R$ 690,00 (seiscentos e noventa reais), será pago anualmente, mediante crédito em folha de pagamento, utilizando recursos oriundos do </w:t>
      </w:r>
      <w:r w:rsidRPr="002E05A0">
        <w:rPr>
          <w:rFonts w:ascii="Cambria" w:hAnsi="Cambria" w:cstheme="minorHAnsi"/>
          <w:b/>
          <w:bCs/>
          <w:sz w:val="22"/>
          <w:szCs w:val="22"/>
        </w:rPr>
        <w:t>Incentivo Financeiro Federal</w:t>
      </w:r>
      <w:r w:rsidRPr="002E05A0">
        <w:rPr>
          <w:rFonts w:ascii="Cambria" w:hAnsi="Cambria" w:cstheme="minorHAnsi"/>
          <w:sz w:val="22"/>
          <w:szCs w:val="22"/>
        </w:rPr>
        <w:t xml:space="preserve"> das políticas afetas aos ACE e ACS, repassados pelo Ministério da Saúde.</w:t>
      </w:r>
    </w:p>
    <w:p w14:paraId="37EEA0DF" w14:textId="1243710A" w:rsidR="00825C3C" w:rsidRPr="00107BD9" w:rsidRDefault="002E05A0" w:rsidP="002E05A0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t>O projeto ainda define critérios objetivos de concessão, prazos para prestação de contas e regras de padronização dos uniformes e equipamentos, além de afirmar o caráter indenizatório do benefício, sem incorporação à remuneração e sem incidência de encargos trabalhistas ou previdenciários</w:t>
      </w:r>
      <w:r w:rsidR="00825C3C" w:rsidRPr="00107BD9">
        <w:rPr>
          <w:rFonts w:ascii="Cambria" w:hAnsi="Cambria" w:cstheme="minorHAnsi"/>
          <w:sz w:val="22"/>
          <w:szCs w:val="22"/>
        </w:rPr>
        <w:t>.</w:t>
      </w:r>
    </w:p>
    <w:p w14:paraId="59C54EEE" w14:textId="79043774" w:rsidR="00D96087" w:rsidRPr="00107BD9" w:rsidRDefault="00825C3C" w:rsidP="00107BD9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lastRenderedPageBreak/>
        <w:t>Nos termos do art. 22 e 23 do Regimento Interno da Câmara Municipal de Carnaúba dos Dantas/RN, a matéria foi devidamente distribuída à Comissão de Constituição, Justiça e Redação Final e à Comissão de Finanças e Orçamento</w:t>
      </w:r>
      <w:r w:rsidR="00D96087" w:rsidRPr="00107BD9">
        <w:rPr>
          <w:rFonts w:ascii="Cambria" w:hAnsi="Cambria" w:cstheme="minorHAnsi"/>
          <w:sz w:val="22"/>
          <w:szCs w:val="22"/>
        </w:rPr>
        <w:t>.</w:t>
      </w:r>
    </w:p>
    <w:p w14:paraId="514157E8" w14:textId="77777777" w:rsidR="00C055ED" w:rsidRPr="00107BD9" w:rsidRDefault="00C055ED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12B209DD" w14:textId="78195BAA" w:rsidR="00662EB7" w:rsidRPr="002E05A0" w:rsidRDefault="000662EA" w:rsidP="002E05A0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 - ANÁLISE JURÍDICA </w:t>
      </w:r>
    </w:p>
    <w:p w14:paraId="7E9D2B7F" w14:textId="77777777" w:rsidR="002E05A0" w:rsidRPr="002E05A0" w:rsidRDefault="002E05A0" w:rsidP="002E05A0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t xml:space="preserve">O Projeto de Lei nº 044/2025 é </w:t>
      </w:r>
      <w:r w:rsidRPr="002E05A0">
        <w:rPr>
          <w:rFonts w:ascii="Cambria" w:hAnsi="Cambria" w:cstheme="minorHAnsi"/>
          <w:b/>
          <w:bCs/>
          <w:sz w:val="22"/>
          <w:szCs w:val="22"/>
        </w:rPr>
        <w:t>constitucional, legal e redigido em conformidade com as normas de técnica legislativa</w:t>
      </w:r>
      <w:r w:rsidRPr="002E05A0">
        <w:rPr>
          <w:rFonts w:ascii="Cambria" w:hAnsi="Cambria" w:cstheme="minorHAnsi"/>
          <w:sz w:val="22"/>
          <w:szCs w:val="22"/>
        </w:rPr>
        <w:t xml:space="preserve"> estabelecidas pela Lei Complementar nº 95/1998.</w:t>
      </w:r>
    </w:p>
    <w:p w14:paraId="6E9AAC0F" w14:textId="77777777" w:rsidR="002E05A0" w:rsidRPr="002E05A0" w:rsidRDefault="002E05A0" w:rsidP="002E05A0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t>A competência do Município para legislar sobre o regime jurídico e benefícios dos seus servidores está prevista no art. 30, inciso I, da Constituição Federal e no art. 8º da Lei Orgânica Municipal. O texto respeita também os princípios da legalidade, moralidade, eficiência e transparência administrativa (art. 37 da CF/88).</w:t>
      </w:r>
    </w:p>
    <w:p w14:paraId="3EC79E48" w14:textId="77777777" w:rsidR="002E05A0" w:rsidRPr="002E05A0" w:rsidRDefault="002E05A0" w:rsidP="002E05A0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t xml:space="preserve">O benefício criado tem natureza </w:t>
      </w:r>
      <w:r w:rsidRPr="002E05A0">
        <w:rPr>
          <w:rFonts w:ascii="Cambria" w:hAnsi="Cambria" w:cstheme="minorHAnsi"/>
          <w:b/>
          <w:bCs/>
          <w:sz w:val="22"/>
          <w:szCs w:val="22"/>
        </w:rPr>
        <w:t>indenizatória</w:t>
      </w:r>
      <w:r w:rsidRPr="002E05A0">
        <w:rPr>
          <w:rFonts w:ascii="Cambria" w:hAnsi="Cambria" w:cstheme="minorHAnsi"/>
          <w:sz w:val="22"/>
          <w:szCs w:val="22"/>
        </w:rPr>
        <w:t xml:space="preserve">, conforme expressamente previsto no art. 11 do projeto, não configurando aumento de despesa obrigatória de caráter continuado nos termos do art. 17 da Lei de Responsabilidade Fiscal. O projeto não cria despesa permanente, mas apenas autoriza despesa custeada por recursos </w:t>
      </w:r>
      <w:r w:rsidRPr="002E05A0">
        <w:rPr>
          <w:rFonts w:ascii="Cambria" w:hAnsi="Cambria" w:cstheme="minorHAnsi"/>
          <w:b/>
          <w:bCs/>
          <w:sz w:val="22"/>
          <w:szCs w:val="22"/>
        </w:rPr>
        <w:t>vinculados</w:t>
      </w:r>
      <w:r w:rsidRPr="002E05A0">
        <w:rPr>
          <w:rFonts w:ascii="Cambria" w:hAnsi="Cambria" w:cstheme="minorHAnsi"/>
          <w:sz w:val="22"/>
          <w:szCs w:val="22"/>
        </w:rPr>
        <w:t>, oriundos do Ministério da Saúde.</w:t>
      </w:r>
    </w:p>
    <w:p w14:paraId="6BBDFB5D" w14:textId="77777777" w:rsidR="002E05A0" w:rsidRPr="002E05A0" w:rsidRDefault="002E05A0" w:rsidP="002E05A0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t xml:space="preserve">O </w:t>
      </w:r>
      <w:r w:rsidRPr="002E05A0">
        <w:rPr>
          <w:rFonts w:ascii="Cambria" w:hAnsi="Cambria" w:cstheme="minorHAnsi"/>
          <w:b/>
          <w:bCs/>
          <w:sz w:val="22"/>
          <w:szCs w:val="22"/>
        </w:rPr>
        <w:t>Relatório de Impacto Orçamentário-Financeiro</w:t>
      </w:r>
      <w:r w:rsidRPr="002E05A0">
        <w:rPr>
          <w:rFonts w:ascii="Cambria" w:hAnsi="Cambria" w:cstheme="minorHAnsi"/>
          <w:sz w:val="22"/>
          <w:szCs w:val="22"/>
        </w:rPr>
        <w:t xml:space="preserve">, elaborado pela Secretaria Municipal de Finanças, conclui pela </w:t>
      </w:r>
      <w:r w:rsidRPr="002E05A0">
        <w:rPr>
          <w:rFonts w:ascii="Cambria" w:hAnsi="Cambria" w:cstheme="minorHAnsi"/>
          <w:b/>
          <w:bCs/>
          <w:sz w:val="22"/>
          <w:szCs w:val="22"/>
        </w:rPr>
        <w:t>viabilidade orçamentária e financeira</w:t>
      </w:r>
      <w:r w:rsidRPr="002E05A0">
        <w:rPr>
          <w:rFonts w:ascii="Cambria" w:hAnsi="Cambria" w:cstheme="minorHAnsi"/>
          <w:sz w:val="22"/>
          <w:szCs w:val="22"/>
        </w:rPr>
        <w:t xml:space="preserve"> da medida, nos termos dos </w:t>
      </w:r>
      <w:proofErr w:type="spellStart"/>
      <w:r w:rsidRPr="002E05A0">
        <w:rPr>
          <w:rFonts w:ascii="Cambria" w:hAnsi="Cambria" w:cstheme="minorHAnsi"/>
          <w:sz w:val="22"/>
          <w:szCs w:val="22"/>
        </w:rPr>
        <w:t>arts</w:t>
      </w:r>
      <w:proofErr w:type="spellEnd"/>
      <w:r w:rsidRPr="002E05A0">
        <w:rPr>
          <w:rFonts w:ascii="Cambria" w:hAnsi="Cambria" w:cstheme="minorHAnsi"/>
          <w:sz w:val="22"/>
          <w:szCs w:val="22"/>
        </w:rPr>
        <w:t>. 16 e 17 da Lei Complementar nº 101/2000 (Lei de Responsabilidade Fiscal) e do art. 43 da Lei nº 4.320/1964.</w:t>
      </w:r>
    </w:p>
    <w:p w14:paraId="726102D0" w14:textId="77777777" w:rsidR="002E05A0" w:rsidRPr="002E05A0" w:rsidRDefault="002E05A0" w:rsidP="002E05A0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t xml:space="preserve">As despesas previstas serão integralmente custeadas com recursos </w:t>
      </w:r>
      <w:r w:rsidRPr="002E05A0">
        <w:rPr>
          <w:rFonts w:ascii="Cambria" w:hAnsi="Cambria" w:cstheme="minorHAnsi"/>
          <w:b/>
          <w:bCs/>
          <w:sz w:val="22"/>
          <w:szCs w:val="22"/>
        </w:rPr>
        <w:t>específicos do Incentivo Financeiro Federal</w:t>
      </w:r>
      <w:r w:rsidRPr="002E05A0">
        <w:rPr>
          <w:rFonts w:ascii="Cambria" w:hAnsi="Cambria" w:cstheme="minorHAnsi"/>
          <w:sz w:val="22"/>
          <w:szCs w:val="22"/>
        </w:rPr>
        <w:t>, repassados pelo Ministério da Saúde para ações voltadas aos ACS e ACE, não gerando impacto sobre o Tesouro Municipal.</w:t>
      </w:r>
    </w:p>
    <w:p w14:paraId="0EB5D249" w14:textId="15BA88E2" w:rsidR="002E05A0" w:rsidRPr="002E05A0" w:rsidRDefault="002E05A0" w:rsidP="002E05A0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lastRenderedPageBreak/>
        <w:t xml:space="preserve">O setor contábil municipal atestou ainda que a iniciativa é </w:t>
      </w:r>
      <w:r w:rsidRPr="002E05A0">
        <w:rPr>
          <w:rFonts w:ascii="Cambria" w:hAnsi="Cambria" w:cstheme="minorHAnsi"/>
          <w:b/>
          <w:bCs/>
          <w:sz w:val="22"/>
          <w:szCs w:val="22"/>
        </w:rPr>
        <w:t>compatível com o PPA, LDO e LOA vigentes</w:t>
      </w:r>
      <w:r w:rsidRPr="002E05A0">
        <w:rPr>
          <w:rFonts w:ascii="Cambria" w:hAnsi="Cambria" w:cstheme="minorHAnsi"/>
          <w:sz w:val="22"/>
          <w:szCs w:val="22"/>
        </w:rPr>
        <w:t>, sem necessidade de suplementação adicional e sem comprometimento do equilíbrio fiscal</w:t>
      </w:r>
      <w:r>
        <w:rPr>
          <w:rFonts w:ascii="Cambria" w:hAnsi="Cambria" w:cstheme="minorHAnsi"/>
          <w:sz w:val="22"/>
          <w:szCs w:val="22"/>
        </w:rPr>
        <w:t>.</w:t>
      </w:r>
    </w:p>
    <w:p w14:paraId="14BE13CC" w14:textId="77777777" w:rsidR="002E05A0" w:rsidRDefault="002E05A0" w:rsidP="002E05A0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t xml:space="preserve">Assim, a despesa está </w:t>
      </w:r>
      <w:r w:rsidRPr="002E05A0">
        <w:rPr>
          <w:rFonts w:ascii="Cambria" w:hAnsi="Cambria" w:cstheme="minorHAnsi"/>
          <w:b/>
          <w:bCs/>
          <w:sz w:val="22"/>
          <w:szCs w:val="22"/>
        </w:rPr>
        <w:t>devidamente amparada por fonte de recurso vinculada, dotação orçamentária adequada e estimativa de impacto compatível com as metas fiscais do Município.</w:t>
      </w:r>
    </w:p>
    <w:p w14:paraId="11ACC4DB" w14:textId="666D1767" w:rsidR="002E05A0" w:rsidRDefault="002E05A0" w:rsidP="002E05A0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t xml:space="preserve">Dessa forma, </w:t>
      </w:r>
      <w:r w:rsidRPr="002E05A0">
        <w:rPr>
          <w:rFonts w:ascii="Cambria" w:hAnsi="Cambria" w:cstheme="minorHAnsi"/>
          <w:b/>
          <w:bCs/>
          <w:sz w:val="22"/>
          <w:szCs w:val="22"/>
        </w:rPr>
        <w:t>não há qualquer vício jurídico ou incompatibilidade legal</w:t>
      </w:r>
      <w:r w:rsidRPr="002E05A0">
        <w:rPr>
          <w:rFonts w:ascii="Cambria" w:hAnsi="Cambria" w:cstheme="minorHAnsi"/>
          <w:sz w:val="22"/>
          <w:szCs w:val="22"/>
        </w:rPr>
        <w:t>. A proposição encontra amparo nas normas federais que regulam o trabalho dos agentes de saúde e combate às endemias e respeita a autonomia municipal para regulamentar a execução de suas políticas públicas.</w:t>
      </w:r>
    </w:p>
    <w:p w14:paraId="4AFF8E28" w14:textId="77777777" w:rsidR="002E05A0" w:rsidRDefault="002E05A0" w:rsidP="002E05A0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40CD352A" w14:textId="589B6A44" w:rsidR="002E05A0" w:rsidRDefault="002E05A0" w:rsidP="002E05A0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2E05A0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III - </w:t>
      </w:r>
      <w:r w:rsidRPr="002E05A0">
        <w:rPr>
          <w:rFonts w:ascii="Cambria" w:hAnsi="Cambria" w:cstheme="minorHAnsi"/>
          <w:b/>
          <w:bCs/>
          <w:sz w:val="22"/>
          <w:szCs w:val="22"/>
          <w:u w:val="single"/>
        </w:rPr>
        <w:t>ANÁLISE DE MÉRITO</w:t>
      </w:r>
    </w:p>
    <w:p w14:paraId="68BF9B4D" w14:textId="77777777" w:rsidR="002E05A0" w:rsidRPr="002E05A0" w:rsidRDefault="002E05A0" w:rsidP="002E05A0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ab/>
      </w:r>
      <w:r w:rsidRPr="002E05A0">
        <w:rPr>
          <w:rFonts w:ascii="Cambria" w:hAnsi="Cambria" w:cstheme="minorHAnsi"/>
          <w:sz w:val="22"/>
          <w:szCs w:val="22"/>
        </w:rPr>
        <w:t xml:space="preserve">Sob o prisma do mérito, o Projeto de Lei nº 044/2025 se mostra </w:t>
      </w:r>
      <w:r w:rsidRPr="002E05A0">
        <w:rPr>
          <w:rFonts w:ascii="Cambria" w:hAnsi="Cambria" w:cstheme="minorHAnsi"/>
          <w:b/>
          <w:bCs/>
          <w:sz w:val="22"/>
          <w:szCs w:val="22"/>
        </w:rPr>
        <w:t>de relevante interesse público</w:t>
      </w:r>
      <w:r w:rsidRPr="002E05A0">
        <w:rPr>
          <w:rFonts w:ascii="Cambria" w:hAnsi="Cambria" w:cstheme="minorHAnsi"/>
          <w:sz w:val="22"/>
          <w:szCs w:val="22"/>
        </w:rPr>
        <w:t xml:space="preserve">, pois visa garantir aos agentes de saúde e de combate às endemias </w:t>
      </w:r>
      <w:r w:rsidRPr="002E05A0">
        <w:rPr>
          <w:rFonts w:ascii="Cambria" w:hAnsi="Cambria" w:cstheme="minorHAnsi"/>
          <w:b/>
          <w:bCs/>
          <w:sz w:val="22"/>
          <w:szCs w:val="22"/>
        </w:rPr>
        <w:t>condições adequadas e seguras para o desempenho de suas funções</w:t>
      </w:r>
      <w:r w:rsidRPr="002E05A0">
        <w:rPr>
          <w:rFonts w:ascii="Cambria" w:hAnsi="Cambria" w:cstheme="minorHAnsi"/>
          <w:sz w:val="22"/>
          <w:szCs w:val="22"/>
        </w:rPr>
        <w:t>, promovendo dignidade, eficiência e valorização profissional.</w:t>
      </w:r>
    </w:p>
    <w:p w14:paraId="19B5BC55" w14:textId="77777777" w:rsidR="002E05A0" w:rsidRPr="002E05A0" w:rsidRDefault="002E05A0" w:rsidP="002E05A0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t xml:space="preserve">A opção administrativa de repassar o valor diretamente aos servidores, em substituição à aquisição via processo licitatório, </w:t>
      </w:r>
      <w:r w:rsidRPr="002E05A0">
        <w:rPr>
          <w:rFonts w:ascii="Cambria" w:hAnsi="Cambria" w:cstheme="minorHAnsi"/>
          <w:b/>
          <w:bCs/>
          <w:sz w:val="22"/>
          <w:szCs w:val="22"/>
        </w:rPr>
        <w:t>reduz burocracias, otimiza recursos e assegura maior qualidade dos equipamentos e uniformes adquiridos</w:t>
      </w:r>
      <w:r w:rsidRPr="002E05A0">
        <w:rPr>
          <w:rFonts w:ascii="Cambria" w:hAnsi="Cambria" w:cstheme="minorHAnsi"/>
          <w:sz w:val="22"/>
          <w:szCs w:val="22"/>
        </w:rPr>
        <w:t>, conforme destacado na justificativa apresentada pelo Executivo</w:t>
      </w:r>
    </w:p>
    <w:p w14:paraId="0EB8036B" w14:textId="77777777" w:rsidR="002E05A0" w:rsidRPr="002E05A0" w:rsidRDefault="002E05A0" w:rsidP="002E05A0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2E05A0">
        <w:rPr>
          <w:rFonts w:ascii="Cambria" w:hAnsi="Cambria" w:cstheme="minorHAnsi"/>
          <w:sz w:val="22"/>
          <w:szCs w:val="22"/>
        </w:rPr>
        <w:t>Trata-se de iniciativa coerente com as diretrizes do Sistema Único de Saúde e com as boas práticas de gestão pública, fortalecendo as políticas municipais de atenção básica e vigilância em saúde.</w:t>
      </w:r>
    </w:p>
    <w:p w14:paraId="45AE865D" w14:textId="4467D25F" w:rsidR="002E05A0" w:rsidRPr="002E05A0" w:rsidRDefault="002E05A0" w:rsidP="002E05A0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0C408699" w14:textId="77777777" w:rsidR="00C055ED" w:rsidRPr="00107BD9" w:rsidRDefault="00C055ED" w:rsidP="00107BD9">
      <w:pPr>
        <w:pStyle w:val="PargrafodaLista"/>
        <w:spacing w:line="480" w:lineRule="auto"/>
        <w:ind w:left="1428"/>
        <w:jc w:val="both"/>
        <w:rPr>
          <w:rFonts w:ascii="Cambria" w:hAnsi="Cambria" w:cstheme="minorHAnsi"/>
          <w:sz w:val="22"/>
          <w:szCs w:val="22"/>
        </w:rPr>
      </w:pPr>
    </w:p>
    <w:p w14:paraId="6F82D173" w14:textId="40FDD5F6" w:rsidR="006F0098" w:rsidRPr="00107BD9" w:rsidRDefault="00847207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>V –</w:t>
      </w:r>
      <w:r w:rsidR="00D8696E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DA COMISSÃO DE </w:t>
      </w:r>
      <w:r w:rsidR="00C45158" w:rsidRPr="00107BD9">
        <w:rPr>
          <w:rFonts w:ascii="Cambria" w:hAnsi="Cambria" w:cstheme="minorHAnsi"/>
          <w:b/>
          <w:bCs/>
          <w:sz w:val="22"/>
          <w:szCs w:val="22"/>
          <w:u w:val="single"/>
        </w:rPr>
        <w:t>CONSTITUIÇÃO, JUSTIÇA E REDAÇÃO FINAL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E DA COMISSÃO DE FINANÇAS E ORÇAMENTO</w:t>
      </w:r>
    </w:p>
    <w:p w14:paraId="0E7D6972" w14:textId="775B9B0C" w:rsidR="00107BD9" w:rsidRDefault="00810ECF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A </w:t>
      </w:r>
      <w:r w:rsidRPr="00107BD9">
        <w:rPr>
          <w:rFonts w:ascii="Cambria" w:hAnsi="Cambria" w:cstheme="minorHAnsi"/>
          <w:b/>
          <w:bCs/>
          <w:sz w:val="22"/>
          <w:szCs w:val="22"/>
        </w:rPr>
        <w:t>Comissão de Constituição, Justiça e Redação Final</w:t>
      </w:r>
      <w:r w:rsidRPr="00107BD9">
        <w:rPr>
          <w:rFonts w:ascii="Cambria" w:hAnsi="Cambria" w:cstheme="minorHAnsi"/>
          <w:sz w:val="22"/>
          <w:szCs w:val="22"/>
        </w:rPr>
        <w:t>, composta pelos Vereadores(as) Bárbara de Medeiros Dantas (Presidente), José Gilvan Dantas (Relator) e Maria das Vitórias Bezerra Dantas (</w:t>
      </w:r>
      <w:r w:rsidR="00F212A4" w:rsidRPr="00107BD9">
        <w:rPr>
          <w:rFonts w:ascii="Cambria" w:hAnsi="Cambria" w:cstheme="minorHAnsi"/>
          <w:sz w:val="22"/>
          <w:szCs w:val="22"/>
        </w:rPr>
        <w:t>Secretária</w:t>
      </w:r>
      <w:r w:rsidRPr="00107BD9">
        <w:rPr>
          <w:rFonts w:ascii="Cambria" w:hAnsi="Cambria" w:cstheme="minorHAnsi"/>
          <w:sz w:val="22"/>
          <w:szCs w:val="22"/>
        </w:rPr>
        <w:t>)</w:t>
      </w:r>
      <w:r w:rsidR="00E54691" w:rsidRPr="00107BD9">
        <w:rPr>
          <w:rFonts w:ascii="Cambria" w:hAnsi="Cambria" w:cstheme="minorHAnsi"/>
          <w:sz w:val="22"/>
          <w:szCs w:val="22"/>
        </w:rPr>
        <w:t xml:space="preserve"> e a </w:t>
      </w:r>
      <w:r w:rsidR="00E54691" w:rsidRPr="00107BD9">
        <w:rPr>
          <w:rFonts w:ascii="Cambria" w:hAnsi="Cambria" w:cstheme="minorHAnsi"/>
          <w:b/>
          <w:bCs/>
          <w:sz w:val="22"/>
          <w:szCs w:val="22"/>
        </w:rPr>
        <w:t>Comissão de Finanças e Orçamento</w:t>
      </w:r>
      <w:r w:rsidR="00E54691" w:rsidRPr="00107BD9">
        <w:rPr>
          <w:rFonts w:ascii="Cambria" w:hAnsi="Cambria" w:cstheme="minorHAnsi"/>
          <w:sz w:val="22"/>
          <w:szCs w:val="22"/>
        </w:rPr>
        <w:t xml:space="preserve">, composta pelos Vereadores(as) </w:t>
      </w:r>
      <w:proofErr w:type="spellStart"/>
      <w:r w:rsidR="00E54691" w:rsidRPr="00107BD9">
        <w:rPr>
          <w:rFonts w:ascii="Cambria" w:hAnsi="Cambria" w:cstheme="minorHAnsi"/>
          <w:sz w:val="22"/>
          <w:szCs w:val="22"/>
        </w:rPr>
        <w:t>Jemmifran</w:t>
      </w:r>
      <w:proofErr w:type="spellEnd"/>
      <w:r w:rsidR="00E54691" w:rsidRPr="00107BD9">
        <w:rPr>
          <w:rFonts w:ascii="Cambria" w:hAnsi="Cambria" w:cstheme="minorHAnsi"/>
          <w:sz w:val="22"/>
          <w:szCs w:val="22"/>
        </w:rPr>
        <w:t xml:space="preserve"> da Silva Dantas (Presidente), Bárbara de Medeiros Dantas (Relatora) e Jardel Dantas da Silva (Secretário) </w:t>
      </w:r>
      <w:r w:rsidR="00FD37DC" w:rsidRPr="00107BD9">
        <w:rPr>
          <w:rFonts w:ascii="Cambria" w:hAnsi="Cambria" w:cstheme="minorHAnsi"/>
          <w:sz w:val="22"/>
          <w:szCs w:val="22"/>
        </w:rPr>
        <w:t>analis</w:t>
      </w:r>
      <w:r w:rsidR="00E54691" w:rsidRPr="00107BD9">
        <w:rPr>
          <w:rFonts w:ascii="Cambria" w:hAnsi="Cambria" w:cstheme="minorHAnsi"/>
          <w:sz w:val="22"/>
          <w:szCs w:val="22"/>
        </w:rPr>
        <w:t>aram</w:t>
      </w:r>
      <w:r w:rsidR="00FD37DC" w:rsidRPr="00107BD9">
        <w:rPr>
          <w:rFonts w:ascii="Cambria" w:hAnsi="Cambria" w:cstheme="minorHAnsi"/>
          <w:sz w:val="22"/>
          <w:szCs w:val="22"/>
        </w:rPr>
        <w:t xml:space="preserve"> </w:t>
      </w:r>
      <w:r w:rsidR="00D96087" w:rsidRPr="00107BD9">
        <w:rPr>
          <w:rFonts w:ascii="Cambria" w:hAnsi="Cambria" w:cstheme="minorHAnsi"/>
          <w:b/>
          <w:bCs/>
          <w:sz w:val="22"/>
          <w:szCs w:val="22"/>
        </w:rPr>
        <w:t>o Projeto de Lei nº</w:t>
      </w:r>
      <w:r w:rsidR="002E05A0">
        <w:rPr>
          <w:rFonts w:ascii="Cambria" w:hAnsi="Cambria" w:cstheme="minorHAnsi"/>
          <w:b/>
          <w:bCs/>
          <w:sz w:val="22"/>
          <w:szCs w:val="22"/>
        </w:rPr>
        <w:t xml:space="preserve"> 044/2025</w:t>
      </w:r>
      <w:r w:rsidR="00D96087" w:rsidRPr="00107BD9">
        <w:rPr>
          <w:rFonts w:ascii="Cambria" w:hAnsi="Cambria" w:cstheme="minorHAnsi"/>
          <w:b/>
          <w:bCs/>
          <w:sz w:val="22"/>
          <w:szCs w:val="22"/>
        </w:rPr>
        <w:t xml:space="preserve">, de autoria do Prefeito Municipal. </w:t>
      </w:r>
      <w:r w:rsidR="000662EA" w:rsidRPr="00107BD9">
        <w:rPr>
          <w:rFonts w:ascii="Cambria" w:hAnsi="Cambria" w:cstheme="minorHAnsi"/>
          <w:sz w:val="22"/>
          <w:szCs w:val="22"/>
        </w:rPr>
        <w:t xml:space="preserve">A análise foi conduzida sob os aspectos da constitucionalidade, legalidade e técnica legislativa. Diante disso, </w:t>
      </w:r>
      <w:r w:rsidR="000662EA" w:rsidRPr="00107BD9">
        <w:rPr>
          <w:rFonts w:ascii="Cambria" w:hAnsi="Cambria" w:cstheme="minorHAnsi"/>
          <w:b/>
          <w:bCs/>
          <w:sz w:val="22"/>
          <w:szCs w:val="22"/>
        </w:rPr>
        <w:t>este</w:t>
      </w:r>
      <w:r w:rsidR="002E05A0">
        <w:rPr>
          <w:rFonts w:ascii="Cambria" w:hAnsi="Cambria" w:cstheme="minorHAnsi"/>
          <w:b/>
          <w:bCs/>
          <w:sz w:val="22"/>
          <w:szCs w:val="22"/>
        </w:rPr>
        <w:t>s</w:t>
      </w:r>
      <w:r w:rsidR="000662EA" w:rsidRPr="00107BD9">
        <w:rPr>
          <w:rFonts w:ascii="Cambria" w:hAnsi="Cambria" w:cstheme="minorHAnsi"/>
          <w:b/>
          <w:bCs/>
          <w:sz w:val="22"/>
          <w:szCs w:val="22"/>
        </w:rPr>
        <w:t xml:space="preserve"> Relator</w:t>
      </w:r>
      <w:r w:rsidR="002E05A0">
        <w:rPr>
          <w:rFonts w:ascii="Cambria" w:hAnsi="Cambria" w:cstheme="minorHAnsi"/>
          <w:b/>
          <w:bCs/>
          <w:sz w:val="22"/>
          <w:szCs w:val="22"/>
        </w:rPr>
        <w:t>es</w:t>
      </w:r>
      <w:r w:rsidR="000662EA" w:rsidRPr="00107BD9">
        <w:rPr>
          <w:rFonts w:ascii="Cambria" w:hAnsi="Cambria" w:cstheme="minorHAnsi"/>
          <w:b/>
          <w:bCs/>
          <w:sz w:val="22"/>
          <w:szCs w:val="22"/>
        </w:rPr>
        <w:t xml:space="preserve"> emite</w:t>
      </w:r>
      <w:r w:rsidR="002E05A0">
        <w:rPr>
          <w:rFonts w:ascii="Cambria" w:hAnsi="Cambria" w:cstheme="minorHAnsi"/>
          <w:b/>
          <w:bCs/>
          <w:sz w:val="22"/>
          <w:szCs w:val="22"/>
        </w:rPr>
        <w:t>m</w:t>
      </w:r>
      <w:r w:rsidR="000662EA" w:rsidRPr="00107BD9">
        <w:rPr>
          <w:rFonts w:ascii="Cambria" w:hAnsi="Cambria" w:cstheme="minorHAnsi"/>
          <w:sz w:val="22"/>
          <w:szCs w:val="22"/>
        </w:rPr>
        <w:t xml:space="preserve"> </w:t>
      </w:r>
      <w:r w:rsidR="000662EA" w:rsidRPr="00107BD9">
        <w:rPr>
          <w:rFonts w:ascii="Cambria" w:hAnsi="Cambria" w:cstheme="minorHAnsi"/>
          <w:b/>
          <w:bCs/>
          <w:sz w:val="22"/>
          <w:szCs w:val="22"/>
        </w:rPr>
        <w:t xml:space="preserve">parecer favorável à tramitação </w:t>
      </w:r>
      <w:r w:rsidR="002E05A0">
        <w:rPr>
          <w:rFonts w:ascii="Cambria" w:hAnsi="Cambria" w:cstheme="minorHAnsi"/>
          <w:b/>
          <w:bCs/>
          <w:sz w:val="22"/>
          <w:szCs w:val="22"/>
        </w:rPr>
        <w:t>do</w:t>
      </w:r>
      <w:r w:rsidR="00D96087" w:rsidRPr="00107BD9">
        <w:rPr>
          <w:rFonts w:ascii="Cambria" w:hAnsi="Cambria" w:cstheme="minorHAnsi"/>
          <w:b/>
          <w:bCs/>
          <w:sz w:val="22"/>
          <w:szCs w:val="22"/>
        </w:rPr>
        <w:t xml:space="preserve"> Projeto de Lei nº </w:t>
      </w:r>
      <w:r w:rsidR="002E05A0">
        <w:rPr>
          <w:rFonts w:ascii="Cambria" w:hAnsi="Cambria" w:cstheme="minorHAnsi"/>
          <w:b/>
          <w:bCs/>
          <w:sz w:val="22"/>
          <w:szCs w:val="22"/>
        </w:rPr>
        <w:t>044/2025</w:t>
      </w:r>
      <w:r w:rsidR="00D96087" w:rsidRPr="00107BD9">
        <w:rPr>
          <w:rFonts w:ascii="Cambria" w:hAnsi="Cambria" w:cstheme="minorHAnsi"/>
          <w:b/>
          <w:bCs/>
          <w:sz w:val="22"/>
          <w:szCs w:val="22"/>
        </w:rPr>
        <w:t>.</w:t>
      </w:r>
    </w:p>
    <w:p w14:paraId="7EC380BA" w14:textId="77777777" w:rsidR="00107BD9" w:rsidRPr="00107BD9" w:rsidRDefault="00107BD9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5D99B2DD" w14:textId="13383859" w:rsidR="00107BD9" w:rsidRDefault="000662EA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 w:rsidR="002E05A0">
        <w:rPr>
          <w:rFonts w:ascii="Cambria" w:hAnsi="Cambria" w:cstheme="minorHAnsi"/>
          <w:sz w:val="22"/>
          <w:szCs w:val="22"/>
        </w:rPr>
        <w:t>07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 w:rsidR="002E05A0">
        <w:rPr>
          <w:rFonts w:ascii="Cambria" w:hAnsi="Cambria" w:cstheme="minorHAnsi"/>
          <w:sz w:val="22"/>
          <w:szCs w:val="22"/>
        </w:rPr>
        <w:t>outubro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68D7ACC2" w14:textId="77777777" w:rsidR="00107BD9" w:rsidRPr="00107BD9" w:rsidRDefault="00107BD9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1804952D" w14:textId="1B86982C" w:rsidR="000662EA" w:rsidRPr="00107BD9" w:rsidRDefault="000662E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</w:t>
      </w:r>
    </w:p>
    <w:p w14:paraId="5ED147C6" w14:textId="7B37EF9E" w:rsidR="000E4977" w:rsidRPr="00107BD9" w:rsidRDefault="00C45158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JOSÉ GILVAN DANTAS</w:t>
      </w:r>
    </w:p>
    <w:p w14:paraId="73C11013" w14:textId="2BF0755D" w:rsidR="00DB249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Relator da Comissão de</w:t>
      </w:r>
    </w:p>
    <w:p w14:paraId="619A313D" w14:textId="54BAD02C" w:rsidR="000662E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Constituição</w:t>
      </w:r>
      <w:r w:rsidR="00C45158" w:rsidRPr="00107BD9">
        <w:rPr>
          <w:rFonts w:ascii="Cambria" w:hAnsi="Cambria" w:cstheme="minorHAnsi"/>
          <w:sz w:val="22"/>
          <w:szCs w:val="22"/>
        </w:rPr>
        <w:t>, Justiça e Redação Fina</w:t>
      </w:r>
      <w:r w:rsidR="00FD37DC" w:rsidRPr="00107BD9">
        <w:rPr>
          <w:rFonts w:ascii="Cambria" w:hAnsi="Cambria" w:cstheme="minorHAnsi"/>
          <w:sz w:val="22"/>
          <w:szCs w:val="22"/>
        </w:rPr>
        <w:t>l</w:t>
      </w:r>
    </w:p>
    <w:p w14:paraId="24131033" w14:textId="77777777" w:rsidR="005353CC" w:rsidRDefault="005353CC" w:rsidP="00107BD9">
      <w:pPr>
        <w:spacing w:line="360" w:lineRule="auto"/>
        <w:rPr>
          <w:rFonts w:ascii="Cambria" w:hAnsi="Cambria" w:cstheme="minorHAnsi"/>
          <w:sz w:val="22"/>
          <w:szCs w:val="22"/>
        </w:rPr>
      </w:pPr>
    </w:p>
    <w:p w14:paraId="34A21300" w14:textId="77777777" w:rsidR="005353CC" w:rsidRPr="00107BD9" w:rsidRDefault="005353CC" w:rsidP="00107BD9">
      <w:pPr>
        <w:spacing w:line="360" w:lineRule="auto"/>
        <w:rPr>
          <w:rFonts w:ascii="Cambria" w:hAnsi="Cambria" w:cstheme="minorHAnsi"/>
          <w:sz w:val="22"/>
          <w:szCs w:val="22"/>
        </w:rPr>
      </w:pPr>
    </w:p>
    <w:p w14:paraId="42077522" w14:textId="77777777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</w:t>
      </w:r>
    </w:p>
    <w:p w14:paraId="1269B097" w14:textId="77777777" w:rsidR="00E54691" w:rsidRPr="00107BD9" w:rsidRDefault="00E54691" w:rsidP="005353CC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BÁRBARA DE MEDEIROS DANTAS</w:t>
      </w:r>
    </w:p>
    <w:p w14:paraId="396E983C" w14:textId="77777777" w:rsidR="002E05A0" w:rsidRDefault="00E54691" w:rsidP="002E05A0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Relatora da Comissão de</w:t>
      </w:r>
      <w:r w:rsidR="002E05A0">
        <w:rPr>
          <w:rFonts w:ascii="Cambria" w:hAnsi="Cambria" w:cstheme="minorHAnsi"/>
          <w:sz w:val="22"/>
          <w:szCs w:val="22"/>
        </w:rPr>
        <w:t xml:space="preserve"> </w:t>
      </w:r>
      <w:r w:rsidRPr="00107BD9">
        <w:rPr>
          <w:rFonts w:ascii="Cambria" w:hAnsi="Cambria" w:cstheme="minorHAnsi"/>
          <w:sz w:val="22"/>
          <w:szCs w:val="22"/>
        </w:rPr>
        <w:t>Finanças e Orçamento</w:t>
      </w:r>
      <w:r w:rsidR="002E05A0">
        <w:rPr>
          <w:rFonts w:ascii="Cambria" w:hAnsi="Cambria" w:cstheme="minorHAnsi"/>
          <w:sz w:val="22"/>
          <w:szCs w:val="22"/>
        </w:rPr>
        <w:t xml:space="preserve"> </w:t>
      </w:r>
    </w:p>
    <w:p w14:paraId="68EB797D" w14:textId="3389682F" w:rsidR="002E05A0" w:rsidRDefault="002E05A0" w:rsidP="002E05A0">
      <w:pPr>
        <w:jc w:val="center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e Presidente da Comissão </w:t>
      </w:r>
    </w:p>
    <w:p w14:paraId="257ADB52" w14:textId="310005CE" w:rsidR="002E05A0" w:rsidRPr="00107BD9" w:rsidRDefault="002E05A0" w:rsidP="002E05A0">
      <w:pPr>
        <w:jc w:val="center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de </w:t>
      </w:r>
      <w:r w:rsidRPr="00107BD9">
        <w:rPr>
          <w:rFonts w:ascii="Cambria" w:hAnsi="Cambria" w:cstheme="minorHAnsi"/>
          <w:sz w:val="22"/>
          <w:szCs w:val="22"/>
        </w:rPr>
        <w:t>Constituição, Justiça e Redação Final</w:t>
      </w:r>
    </w:p>
    <w:p w14:paraId="28B3C87B" w14:textId="753C9A80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</w:p>
    <w:p w14:paraId="294A3D3E" w14:textId="77777777" w:rsidR="00FD37DC" w:rsidRDefault="00FD37DC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540EE8C7" w14:textId="77777777" w:rsidR="002E05A0" w:rsidRDefault="002E05A0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68196DE4" w14:textId="77777777" w:rsidR="002E05A0" w:rsidRDefault="002E05A0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4F52E077" w14:textId="77777777" w:rsidR="002E05A0" w:rsidRPr="00107BD9" w:rsidRDefault="002E05A0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7E1B19AC" w14:textId="60DBA06E" w:rsidR="00DB249A" w:rsidRPr="00107BD9" w:rsidRDefault="00DB249A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APROVAÇÃO DOS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DEMAIS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MEMBROS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</w:p>
    <w:p w14:paraId="735FDFD4" w14:textId="77777777" w:rsidR="000662EA" w:rsidRPr="00107BD9" w:rsidRDefault="000662EA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3FA5A362" w14:textId="61A4EA2E" w:rsidR="00C055ED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Em consonância com as leis vigentes, manifesta-se esta</w:t>
      </w:r>
      <w:r w:rsidR="00E54691" w:rsidRPr="00107BD9">
        <w:rPr>
          <w:rFonts w:ascii="Cambria" w:hAnsi="Cambria" w:cstheme="minorHAnsi"/>
          <w:sz w:val="22"/>
          <w:szCs w:val="22"/>
        </w:rPr>
        <w:t>s</w:t>
      </w:r>
      <w:r w:rsidRPr="00107BD9">
        <w:rPr>
          <w:rFonts w:ascii="Cambria" w:hAnsi="Cambria" w:cstheme="minorHAnsi"/>
          <w:sz w:val="22"/>
          <w:szCs w:val="22"/>
        </w:rPr>
        <w:t xml:space="preserve"> comiss</w:t>
      </w:r>
      <w:r w:rsidR="00E54691" w:rsidRPr="00107BD9">
        <w:rPr>
          <w:rFonts w:ascii="Cambria" w:hAnsi="Cambria" w:cstheme="minorHAnsi"/>
          <w:sz w:val="22"/>
          <w:szCs w:val="22"/>
        </w:rPr>
        <w:t>ões</w:t>
      </w:r>
      <w:r w:rsidRPr="00107BD9">
        <w:rPr>
          <w:rFonts w:ascii="Cambria" w:hAnsi="Cambria" w:cstheme="minorHAnsi"/>
          <w:sz w:val="22"/>
          <w:szCs w:val="22"/>
        </w:rPr>
        <w:t xml:space="preserve">, por maioria dos votos, </w:t>
      </w:r>
      <w:r w:rsidRPr="00107BD9">
        <w:rPr>
          <w:rFonts w:ascii="Cambria" w:hAnsi="Cambria" w:cstheme="minorHAnsi"/>
          <w:b/>
          <w:bCs/>
          <w:sz w:val="22"/>
          <w:szCs w:val="22"/>
        </w:rPr>
        <w:t>PELA APROVAÇÃO</w:t>
      </w:r>
      <w:r w:rsidRPr="00107BD9">
        <w:rPr>
          <w:rFonts w:ascii="Cambria" w:hAnsi="Cambria" w:cstheme="minorHAnsi"/>
          <w:sz w:val="22"/>
          <w:szCs w:val="22"/>
        </w:rPr>
        <w:t xml:space="preserve"> </w:t>
      </w:r>
      <w:r w:rsidR="00FD37DC" w:rsidRPr="00107BD9">
        <w:rPr>
          <w:rFonts w:ascii="Cambria" w:hAnsi="Cambria" w:cstheme="minorHAnsi"/>
          <w:b/>
          <w:bCs/>
          <w:sz w:val="22"/>
          <w:szCs w:val="22"/>
        </w:rPr>
        <w:t>d</w:t>
      </w:r>
      <w:r w:rsidR="00F93DBC">
        <w:rPr>
          <w:rFonts w:ascii="Cambria" w:hAnsi="Cambria" w:cstheme="minorHAnsi"/>
          <w:b/>
          <w:bCs/>
          <w:sz w:val="22"/>
          <w:szCs w:val="22"/>
        </w:rPr>
        <w:t>o</w:t>
      </w:r>
      <w:r w:rsidR="00FD37DC" w:rsidRPr="00107BD9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="00F93DBC">
        <w:rPr>
          <w:rFonts w:ascii="Cambria" w:hAnsi="Cambria" w:cstheme="minorHAnsi"/>
          <w:b/>
          <w:bCs/>
          <w:sz w:val="22"/>
          <w:szCs w:val="22"/>
        </w:rPr>
        <w:t>Projeto de Lei 044/2025</w:t>
      </w:r>
      <w:r w:rsidR="00E54691" w:rsidRPr="00107BD9">
        <w:rPr>
          <w:rFonts w:ascii="Cambria" w:hAnsi="Cambria" w:cstheme="minorHAnsi"/>
          <w:b/>
          <w:bCs/>
          <w:sz w:val="22"/>
          <w:szCs w:val="22"/>
        </w:rPr>
        <w:t>, de autoria do Prefeito Municipal.</w:t>
      </w:r>
      <w:r w:rsidRPr="00107BD9">
        <w:rPr>
          <w:rFonts w:ascii="Cambria" w:hAnsi="Cambria" w:cstheme="minorHAnsi"/>
          <w:b/>
          <w:bCs/>
          <w:sz w:val="22"/>
          <w:szCs w:val="22"/>
        </w:rPr>
        <w:t>,</w:t>
      </w:r>
      <w:r w:rsidRPr="00107BD9">
        <w:rPr>
          <w:rFonts w:ascii="Cambria" w:hAnsi="Cambria" w:cstheme="minorHAnsi"/>
          <w:sz w:val="22"/>
          <w:szCs w:val="22"/>
        </w:rPr>
        <w:t xml:space="preserve"> </w:t>
      </w:r>
      <w:r w:rsidRPr="00107BD9">
        <w:rPr>
          <w:rFonts w:ascii="Cambria" w:hAnsi="Cambria" w:cstheme="minorHAnsi"/>
          <w:b/>
          <w:bCs/>
          <w:sz w:val="22"/>
          <w:szCs w:val="22"/>
        </w:rPr>
        <w:t>votando favorável com o parecer do</w:t>
      </w:r>
      <w:r w:rsidR="00E54691" w:rsidRPr="00107BD9">
        <w:rPr>
          <w:rFonts w:ascii="Cambria" w:hAnsi="Cambria" w:cstheme="minorHAnsi"/>
          <w:b/>
          <w:bCs/>
          <w:sz w:val="22"/>
          <w:szCs w:val="22"/>
        </w:rPr>
        <w:t>s</w:t>
      </w: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 Relator</w:t>
      </w:r>
      <w:r w:rsidR="00E54691" w:rsidRPr="00107BD9">
        <w:rPr>
          <w:rFonts w:ascii="Cambria" w:hAnsi="Cambria" w:cstheme="minorHAnsi"/>
          <w:b/>
          <w:bCs/>
          <w:sz w:val="22"/>
          <w:szCs w:val="22"/>
        </w:rPr>
        <w:t>es</w:t>
      </w:r>
      <w:r w:rsidRPr="00107BD9">
        <w:rPr>
          <w:rFonts w:ascii="Cambria" w:hAnsi="Cambria" w:cstheme="minorHAnsi"/>
          <w:b/>
          <w:bCs/>
          <w:sz w:val="22"/>
          <w:szCs w:val="22"/>
        </w:rPr>
        <w:t>.</w:t>
      </w:r>
    </w:p>
    <w:p w14:paraId="7ABC83BD" w14:textId="77777777" w:rsidR="00FD37DC" w:rsidRPr="00107BD9" w:rsidRDefault="00FD37DC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45ADC6FC" w14:textId="5B059E91" w:rsidR="00C055ED" w:rsidRPr="00107BD9" w:rsidRDefault="00C055ED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 w:rsidR="00F93DBC">
        <w:rPr>
          <w:rFonts w:ascii="Cambria" w:hAnsi="Cambria" w:cstheme="minorHAnsi"/>
          <w:sz w:val="22"/>
          <w:szCs w:val="22"/>
        </w:rPr>
        <w:t>07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 w:rsidR="00F93DBC">
        <w:rPr>
          <w:rFonts w:ascii="Cambria" w:hAnsi="Cambria" w:cstheme="minorHAnsi"/>
          <w:sz w:val="22"/>
          <w:szCs w:val="22"/>
        </w:rPr>
        <w:t>outubro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686FC487" w14:textId="77777777" w:rsidR="00E54691" w:rsidRPr="00107BD9" w:rsidRDefault="00E54691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04AC550C" w14:textId="09E4075E" w:rsidR="00654CA7" w:rsidRPr="00107BD9" w:rsidRDefault="00FD6CE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</w:t>
      </w:r>
      <w:r w:rsidR="00654CA7" w:rsidRPr="00107BD9">
        <w:rPr>
          <w:rFonts w:ascii="Cambria" w:hAnsi="Cambria" w:cstheme="minorHAnsi"/>
          <w:sz w:val="22"/>
          <w:szCs w:val="22"/>
        </w:rPr>
        <w:t>_____________________________</w:t>
      </w:r>
    </w:p>
    <w:p w14:paraId="62476CAC" w14:textId="49AEEEB2" w:rsidR="00654CA7" w:rsidRPr="00107BD9" w:rsidRDefault="00FD6CE1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MARIA DAS VITÓRIAS BEZERRA DANTAS</w:t>
      </w:r>
    </w:p>
    <w:p w14:paraId="3F7940E0" w14:textId="235BAD6C" w:rsidR="00FD6CE1" w:rsidRPr="00107BD9" w:rsidRDefault="00F212A4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Secretária</w:t>
      </w:r>
      <w:r w:rsidR="00654CA7" w:rsidRPr="00107BD9">
        <w:rPr>
          <w:rFonts w:ascii="Cambria" w:hAnsi="Cambria" w:cstheme="minorHAnsi"/>
          <w:sz w:val="22"/>
          <w:szCs w:val="22"/>
        </w:rPr>
        <w:t xml:space="preserve"> da Comissão de</w:t>
      </w:r>
    </w:p>
    <w:p w14:paraId="7B0962D5" w14:textId="577A8DE0" w:rsidR="00E54691" w:rsidRDefault="00654CA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Constituição, Justiça e Redação Final</w:t>
      </w:r>
    </w:p>
    <w:p w14:paraId="5053517A" w14:textId="77777777" w:rsidR="005353CC" w:rsidRDefault="005353CC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1977949E" w14:textId="77777777" w:rsidR="005353CC" w:rsidRDefault="005353CC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142AD041" w14:textId="77777777" w:rsidR="005353CC" w:rsidRDefault="005353CC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3BD21BE5" w14:textId="77777777" w:rsidR="00107BD9" w:rsidRPr="00107BD9" w:rsidRDefault="00107BD9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6519A217" w14:textId="77777777" w:rsidR="00E54691" w:rsidRPr="00107BD9" w:rsidRDefault="00E5469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___________________________________________________</w:t>
      </w:r>
    </w:p>
    <w:p w14:paraId="551F179B" w14:textId="77777777" w:rsidR="00E54691" w:rsidRPr="00107BD9" w:rsidRDefault="00E54691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JEMMIFRAN DA SILVA DANTAS</w:t>
      </w:r>
    </w:p>
    <w:p w14:paraId="33E54585" w14:textId="346FFDE1" w:rsidR="00E54691" w:rsidRPr="00107BD9" w:rsidRDefault="00E5469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Presidente da Comissão de</w:t>
      </w:r>
    </w:p>
    <w:p w14:paraId="7DA8C466" w14:textId="77777777" w:rsidR="00E54691" w:rsidRPr="00107BD9" w:rsidRDefault="00E5469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Finanças e Orçamento</w:t>
      </w:r>
    </w:p>
    <w:p w14:paraId="36375942" w14:textId="77777777" w:rsidR="00662EB7" w:rsidRPr="00107BD9" w:rsidRDefault="00662EB7" w:rsidP="005353CC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29083DB1" w14:textId="77777777" w:rsidR="00662EB7" w:rsidRPr="00107BD9" w:rsidRDefault="00662EB7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29AAFFF7" w14:textId="77777777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___________________________________________________</w:t>
      </w:r>
    </w:p>
    <w:p w14:paraId="341E2635" w14:textId="77777777" w:rsidR="00E54691" w:rsidRPr="00107BD9" w:rsidRDefault="00E54691" w:rsidP="005353CC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JARDEL DANTAS DA SILVA</w:t>
      </w:r>
    </w:p>
    <w:p w14:paraId="185CC0AE" w14:textId="0FC4BC08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Secretário da Comissão de</w:t>
      </w:r>
    </w:p>
    <w:p w14:paraId="39589D51" w14:textId="5222D0E4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Finanças e Orçamento</w:t>
      </w:r>
    </w:p>
    <w:p w14:paraId="6A11F727" w14:textId="77777777" w:rsidR="00E54691" w:rsidRPr="00107BD9" w:rsidRDefault="00E54691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0AA26ECF" w14:textId="3CC311B6" w:rsidR="001140E4" w:rsidRPr="00107BD9" w:rsidRDefault="00D8696E" w:rsidP="00107BD9">
      <w:pPr>
        <w:spacing w:line="480" w:lineRule="auto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V - </w:t>
      </w:r>
      <w:r w:rsidR="00CE2B78" w:rsidRPr="00107BD9">
        <w:rPr>
          <w:rFonts w:ascii="Cambria" w:hAnsi="Cambria" w:cstheme="minorHAnsi"/>
          <w:b/>
          <w:sz w:val="22"/>
          <w:szCs w:val="22"/>
          <w:u w:val="single"/>
        </w:rPr>
        <w:t>CONSIDERAÇÕES</w:t>
      </w:r>
      <w:r w:rsidR="001140E4"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 FINAIS </w:t>
      </w:r>
    </w:p>
    <w:p w14:paraId="442CAB78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lastRenderedPageBreak/>
        <w:t xml:space="preserve">Cumpre esclarecer que, </w:t>
      </w:r>
      <w:r w:rsidRPr="00107BD9">
        <w:rPr>
          <w:rFonts w:ascii="Cambria" w:hAnsi="Cambria" w:cstheme="minorHAnsi"/>
          <w:b/>
          <w:sz w:val="22"/>
          <w:szCs w:val="22"/>
        </w:rPr>
        <w:t>conforme o parágrafo único do referido artigo</w:t>
      </w:r>
      <w:r w:rsidRPr="00107BD9">
        <w:rPr>
          <w:rFonts w:ascii="Cambria" w:hAnsi="Cambria" w:cstheme="minorHAnsi"/>
          <w:bCs/>
          <w:sz w:val="22"/>
          <w:szCs w:val="22"/>
        </w:rPr>
        <w:t>, os pareceres das comissões devem conter posicionamentos favoráveis e desfavoráveis, devidamente fundamentados, bem como o voto dos integrantes da Comissão, e são obrigatoriamente acompanhados de análise jurídica emitida ou validada pela Procuradora ou Assessora Jurídica da Câmara.</w:t>
      </w:r>
    </w:p>
    <w:p w14:paraId="67735615" w14:textId="4E438AFA" w:rsidR="007E136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Assim, o presente parecer atende integralmente aos requisitos legais e regimentais, contando com a participação técnica da Procuradora Jurídica para assegurar sua conformidade e validade.</w:t>
      </w:r>
    </w:p>
    <w:p w14:paraId="52CC9EEE" w14:textId="77777777" w:rsidR="00E54691" w:rsidRPr="00107BD9" w:rsidRDefault="00E54691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</w:p>
    <w:p w14:paraId="70CB18DB" w14:textId="4BAC4A35" w:rsidR="007E136A" w:rsidRPr="00107BD9" w:rsidRDefault="007E136A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 w:rsidR="00F93DBC">
        <w:rPr>
          <w:rFonts w:ascii="Cambria" w:hAnsi="Cambria" w:cstheme="minorHAnsi"/>
          <w:sz w:val="22"/>
          <w:szCs w:val="22"/>
        </w:rPr>
        <w:t>07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 w:rsidR="00F93DBC">
        <w:rPr>
          <w:rFonts w:ascii="Cambria" w:hAnsi="Cambria" w:cstheme="minorHAnsi"/>
          <w:sz w:val="22"/>
          <w:szCs w:val="22"/>
        </w:rPr>
        <w:t>outubro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48B67004" w14:textId="77777777" w:rsidR="00CF6689" w:rsidRPr="00107BD9" w:rsidRDefault="00CF6689" w:rsidP="00107BD9">
      <w:pPr>
        <w:spacing w:line="480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637E615C" w14:textId="17EB2011" w:rsidR="00CF6689" w:rsidRPr="00107BD9" w:rsidRDefault="00CF6689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15DDC92F" w14:textId="42878176" w:rsidR="00E70C84" w:rsidRPr="00107BD9" w:rsidRDefault="00FA5355" w:rsidP="005353CC">
      <w:pPr>
        <w:ind w:left="-181" w:right="-181"/>
        <w:jc w:val="center"/>
        <w:outlineLvl w:val="0"/>
        <w:rPr>
          <w:rFonts w:ascii="Cambria" w:hAnsi="Cambria" w:cstheme="minorHAnsi"/>
          <w:b/>
          <w:sz w:val="22"/>
          <w:szCs w:val="22"/>
        </w:rPr>
      </w:pPr>
      <w:r w:rsidRPr="00107BD9">
        <w:rPr>
          <w:rFonts w:ascii="Cambria" w:hAnsi="Cambria" w:cstheme="minorHAnsi"/>
          <w:b/>
          <w:sz w:val="22"/>
          <w:szCs w:val="22"/>
        </w:rPr>
        <w:t>JANIARYA LOURENA DE AZEVEDO DANTAS</w:t>
      </w:r>
    </w:p>
    <w:p w14:paraId="3D3C5A82" w14:textId="103783AC" w:rsidR="00FA5355" w:rsidRPr="00107BD9" w:rsidRDefault="00F96338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Procuradora Jurídica </w:t>
      </w:r>
      <w:r w:rsidR="00CF6689" w:rsidRPr="00107BD9">
        <w:rPr>
          <w:rFonts w:ascii="Cambria" w:hAnsi="Cambria" w:cstheme="minorHAnsi"/>
          <w:bCs/>
          <w:sz w:val="22"/>
          <w:szCs w:val="22"/>
        </w:rPr>
        <w:t xml:space="preserve">- </w:t>
      </w:r>
      <w:r w:rsidR="00F50D08" w:rsidRPr="00107BD9">
        <w:rPr>
          <w:rFonts w:ascii="Cambria" w:hAnsi="Cambria" w:cstheme="minorHAnsi"/>
          <w:bCs/>
          <w:sz w:val="22"/>
          <w:szCs w:val="22"/>
        </w:rPr>
        <w:t xml:space="preserve">Portaria </w:t>
      </w:r>
      <w:r w:rsidR="0023663C" w:rsidRPr="00107BD9">
        <w:rPr>
          <w:rFonts w:ascii="Cambria" w:hAnsi="Cambria" w:cstheme="minorHAnsi"/>
          <w:bCs/>
          <w:sz w:val="22"/>
          <w:szCs w:val="22"/>
        </w:rPr>
        <w:t>nº 040/2025</w:t>
      </w:r>
      <w:r w:rsidR="00625F1B" w:rsidRPr="00107BD9">
        <w:rPr>
          <w:rFonts w:ascii="Cambria" w:hAnsi="Cambria" w:cstheme="minorHAnsi"/>
          <w:bCs/>
          <w:sz w:val="22"/>
          <w:szCs w:val="22"/>
        </w:rPr>
        <w:br/>
        <w:t>Advogada OAB/RN 19025</w:t>
      </w:r>
    </w:p>
    <w:sectPr w:rsidR="00FA5355" w:rsidRPr="00107BD9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86B1" w14:textId="77777777" w:rsidR="002E0EAB" w:rsidRDefault="002E0EAB">
      <w:pPr>
        <w:rPr>
          <w:rFonts w:hint="eastAsia"/>
        </w:rPr>
      </w:pPr>
      <w:r>
        <w:separator/>
      </w:r>
    </w:p>
  </w:endnote>
  <w:endnote w:type="continuationSeparator" w:id="0">
    <w:p w14:paraId="38CB3D2D" w14:textId="77777777" w:rsidR="002E0EAB" w:rsidRDefault="002E0EAB">
      <w:pPr>
        <w:rPr>
          <w:rFonts w:hint="eastAsia"/>
        </w:rPr>
      </w:pPr>
      <w:r>
        <w:continuationSeparator/>
      </w:r>
    </w:p>
  </w:endnote>
  <w:endnote w:type="continuationNotice" w:id="1">
    <w:p w14:paraId="7E3ED88C" w14:textId="77777777" w:rsidR="002E0EAB" w:rsidRDefault="002E0EAB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A7FE" w14:textId="77777777" w:rsidR="002E0EAB" w:rsidRDefault="002E0EAB">
      <w:pPr>
        <w:rPr>
          <w:rFonts w:hint="eastAsia"/>
        </w:rPr>
      </w:pPr>
      <w:r>
        <w:separator/>
      </w:r>
    </w:p>
  </w:footnote>
  <w:footnote w:type="continuationSeparator" w:id="0">
    <w:p w14:paraId="0B2E75D1" w14:textId="77777777" w:rsidR="002E0EAB" w:rsidRDefault="002E0EAB">
      <w:pPr>
        <w:rPr>
          <w:rFonts w:hint="eastAsia"/>
        </w:rPr>
      </w:pPr>
      <w:r>
        <w:continuationSeparator/>
      </w:r>
    </w:p>
  </w:footnote>
  <w:footnote w:type="continuationNotice" w:id="1">
    <w:p w14:paraId="63A438B7" w14:textId="77777777" w:rsidR="002E0EAB" w:rsidRDefault="002E0EAB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CE6C7F"/>
    <w:multiLevelType w:val="hybridMultilevel"/>
    <w:tmpl w:val="47D87E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1116"/>
    <w:multiLevelType w:val="hybridMultilevel"/>
    <w:tmpl w:val="11A41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16A5"/>
    <w:multiLevelType w:val="hybridMultilevel"/>
    <w:tmpl w:val="61988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B1C77"/>
    <w:multiLevelType w:val="hybridMultilevel"/>
    <w:tmpl w:val="F1F8674C"/>
    <w:lvl w:ilvl="0" w:tplc="3E5A8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436079">
    <w:abstractNumId w:val="2"/>
  </w:num>
  <w:num w:numId="2" w16cid:durableId="2032536700">
    <w:abstractNumId w:val="0"/>
  </w:num>
  <w:num w:numId="3" w16cid:durableId="1403021033">
    <w:abstractNumId w:val="1"/>
  </w:num>
  <w:num w:numId="4" w16cid:durableId="22637600">
    <w:abstractNumId w:val="4"/>
  </w:num>
  <w:num w:numId="5" w16cid:durableId="701705847">
    <w:abstractNumId w:val="3"/>
  </w:num>
  <w:num w:numId="6" w16cid:durableId="772820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107BD9"/>
    <w:rsid w:val="001140E4"/>
    <w:rsid w:val="001440EB"/>
    <w:rsid w:val="00167D6C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5174C"/>
    <w:rsid w:val="00262292"/>
    <w:rsid w:val="002722C9"/>
    <w:rsid w:val="00297560"/>
    <w:rsid w:val="0029760F"/>
    <w:rsid w:val="002A50D0"/>
    <w:rsid w:val="002B1C06"/>
    <w:rsid w:val="002C05D4"/>
    <w:rsid w:val="002C7C82"/>
    <w:rsid w:val="002E05A0"/>
    <w:rsid w:val="002E0EAB"/>
    <w:rsid w:val="002E625C"/>
    <w:rsid w:val="002E7833"/>
    <w:rsid w:val="002F2844"/>
    <w:rsid w:val="003044B5"/>
    <w:rsid w:val="003141DA"/>
    <w:rsid w:val="0032078F"/>
    <w:rsid w:val="003527F7"/>
    <w:rsid w:val="00352C73"/>
    <w:rsid w:val="00366F73"/>
    <w:rsid w:val="003728C7"/>
    <w:rsid w:val="0039045D"/>
    <w:rsid w:val="003C7EB1"/>
    <w:rsid w:val="003D38A5"/>
    <w:rsid w:val="003E1D81"/>
    <w:rsid w:val="003E25B0"/>
    <w:rsid w:val="0040702D"/>
    <w:rsid w:val="00410B2F"/>
    <w:rsid w:val="0041219F"/>
    <w:rsid w:val="004262D5"/>
    <w:rsid w:val="00427B4F"/>
    <w:rsid w:val="00435DFC"/>
    <w:rsid w:val="00437E54"/>
    <w:rsid w:val="00453E46"/>
    <w:rsid w:val="00472C49"/>
    <w:rsid w:val="00494BB6"/>
    <w:rsid w:val="004A2094"/>
    <w:rsid w:val="004B48C5"/>
    <w:rsid w:val="004E0A38"/>
    <w:rsid w:val="004E25C3"/>
    <w:rsid w:val="005102C6"/>
    <w:rsid w:val="00510E0E"/>
    <w:rsid w:val="00512AAD"/>
    <w:rsid w:val="005353CC"/>
    <w:rsid w:val="00546830"/>
    <w:rsid w:val="0055071E"/>
    <w:rsid w:val="005558AB"/>
    <w:rsid w:val="0057250E"/>
    <w:rsid w:val="00572AEB"/>
    <w:rsid w:val="00580777"/>
    <w:rsid w:val="005824BE"/>
    <w:rsid w:val="00582F35"/>
    <w:rsid w:val="005910E2"/>
    <w:rsid w:val="00591715"/>
    <w:rsid w:val="005A3093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53724"/>
    <w:rsid w:val="00654CA7"/>
    <w:rsid w:val="00662EB7"/>
    <w:rsid w:val="00664DE8"/>
    <w:rsid w:val="006855BA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25C3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C48A9"/>
    <w:rsid w:val="008C61A3"/>
    <w:rsid w:val="008E0AA4"/>
    <w:rsid w:val="008E1F7A"/>
    <w:rsid w:val="008F3CEA"/>
    <w:rsid w:val="00900334"/>
    <w:rsid w:val="00926169"/>
    <w:rsid w:val="0093531F"/>
    <w:rsid w:val="00941ECC"/>
    <w:rsid w:val="0096237B"/>
    <w:rsid w:val="0097701D"/>
    <w:rsid w:val="00995263"/>
    <w:rsid w:val="00997E7A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837D9"/>
    <w:rsid w:val="00A91F23"/>
    <w:rsid w:val="00A94688"/>
    <w:rsid w:val="00AC52A9"/>
    <w:rsid w:val="00AC61C5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85F9E"/>
    <w:rsid w:val="00B91517"/>
    <w:rsid w:val="00B9383B"/>
    <w:rsid w:val="00BA0A6B"/>
    <w:rsid w:val="00BA3D0A"/>
    <w:rsid w:val="00BB1E8E"/>
    <w:rsid w:val="00BB704A"/>
    <w:rsid w:val="00BB759C"/>
    <w:rsid w:val="00BB7DFD"/>
    <w:rsid w:val="00BC02EF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B505C"/>
    <w:rsid w:val="00CC4F5F"/>
    <w:rsid w:val="00CD0419"/>
    <w:rsid w:val="00CE2B78"/>
    <w:rsid w:val="00CE7E51"/>
    <w:rsid w:val="00CF2750"/>
    <w:rsid w:val="00CF6689"/>
    <w:rsid w:val="00D07B5C"/>
    <w:rsid w:val="00D10671"/>
    <w:rsid w:val="00D13F18"/>
    <w:rsid w:val="00D31E57"/>
    <w:rsid w:val="00D41DD9"/>
    <w:rsid w:val="00D45B98"/>
    <w:rsid w:val="00D474D7"/>
    <w:rsid w:val="00D7043A"/>
    <w:rsid w:val="00D72E21"/>
    <w:rsid w:val="00D8696E"/>
    <w:rsid w:val="00D87B2E"/>
    <w:rsid w:val="00D87C1A"/>
    <w:rsid w:val="00D96087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4846"/>
    <w:rsid w:val="00E42D17"/>
    <w:rsid w:val="00E54691"/>
    <w:rsid w:val="00E70C84"/>
    <w:rsid w:val="00E747AC"/>
    <w:rsid w:val="00E82529"/>
    <w:rsid w:val="00EA0A00"/>
    <w:rsid w:val="00EA5045"/>
    <w:rsid w:val="00EB0CE7"/>
    <w:rsid w:val="00EC1F85"/>
    <w:rsid w:val="00ED3566"/>
    <w:rsid w:val="00ED41DE"/>
    <w:rsid w:val="00EE05EA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3DBC"/>
    <w:rsid w:val="00F94A91"/>
    <w:rsid w:val="00F9548B"/>
    <w:rsid w:val="00F96338"/>
    <w:rsid w:val="00F97CAE"/>
    <w:rsid w:val="00FA4DB8"/>
    <w:rsid w:val="00FA5355"/>
    <w:rsid w:val="00FB1524"/>
    <w:rsid w:val="00FC1062"/>
    <w:rsid w:val="00FC51A2"/>
    <w:rsid w:val="00FD37DC"/>
    <w:rsid w:val="00FD6CE1"/>
    <w:rsid w:val="00FE0D3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1159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Janiarya Lourena de Azevedo Dantas</cp:lastModifiedBy>
  <cp:revision>2</cp:revision>
  <cp:lastPrinted>2025-09-24T18:54:00Z</cp:lastPrinted>
  <dcterms:created xsi:type="dcterms:W3CDTF">2025-10-08T12:55:00Z</dcterms:created>
  <dcterms:modified xsi:type="dcterms:W3CDTF">2025-10-08T12:55:00Z</dcterms:modified>
  <dc:language>pt-BR</dc:language>
</cp:coreProperties>
</file>