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mbria" w:cs="Cambria" w:eastAsia="Cambria" w:hAnsi="Cambria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mbria" w:cs="Cambria" w:eastAsia="Cambria" w:hAnsi="Cambria"/>
          <w:b w:val="1"/>
          <w:sz w:val="23"/>
          <w:szCs w:val="23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u w:val="single"/>
          <w:rtl w:val="0"/>
        </w:rPr>
        <w:t xml:space="preserve">PARECER DAS COMISSÕES PERMANENTES Nº 064/2025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Projeto de Resolução nº 010/2025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Autoria: 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Vereador Jemmifran da Silva Dantas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Ementa: 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Institui, no âmbito da Câmara Municipal de Carnaúba dos Dantas/RN, a Medalha de Honra ao Mérito “José Barbosa Filho – Bandeira” e dá outras providências.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mbria" w:cs="Cambria" w:eastAsia="Cambria" w:hAnsi="Cambria"/>
          <w:b w:val="1"/>
          <w:sz w:val="23"/>
          <w:szCs w:val="23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u w:val="single"/>
          <w:rtl w:val="0"/>
        </w:rPr>
        <w:t xml:space="preserve">I - RELATÓRIO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O Projeto de Resolução nº 010/2025, de iniciativa do Vereador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, foi encaminhado a esta Casa Legislativa com a finalidade de instituir a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Medalha de Honra ao Mérito “José Barbosa Filho – Bandeira”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, destinada a homenagear pessoas que tenham se destacado nos desportos municipais, seja na condição de atletas, seja como colaboradores que contribuíram de forma relevante para a promoção e o desenvolvimento do esporte local.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A proposição prevê que a concessão da honraria será de iniciativa de qualquer vereador com assento nesta Casa, devendo ser formalizada por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Projeto de Decreto Legislativo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e aprovada em Plenário. O projeto estabelece ainda que a entrega da Medalha ocorrerá em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Sessão Solene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e que as despesas decorrentes de sua concessão correrão por conta da dotação orçamentária da Câmara Municipal.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Nos termos dos arts. 22 do Regimento Interno da Câmara Municipal, a matéria foi devidamente distribuída à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Comissão de Constituição, Justiça e Redação Final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mbria" w:cs="Cambria" w:eastAsia="Cambria" w:hAnsi="Cambria"/>
          <w:b w:val="1"/>
          <w:sz w:val="23"/>
          <w:szCs w:val="23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u w:val="single"/>
          <w:rtl w:val="0"/>
        </w:rPr>
        <w:t xml:space="preserve">II - ANÁLISE JURÍDICA 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O Projeto de Resolução nº 010/2025 encontra respaldo na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Lei Orgânica do Município de Carnaúba dos Dantas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, que, em seu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art. 13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, estabelece que o Poder Legislativo é exercido pela Câmara Municipal, e em seu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art. 28, inciso XVII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, atribui-lhe competência para conceder títulos honoríficos e homenagens a pessoas que tenham prestado relevantes serviços ao Município.</w:t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art. 46 da Lei Orgânica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também dispõe que os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projetos de resolução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destinam-se a regular matérias de interesse interno da Câmara Municipal, o que inclui a instituição de honrarias, medalhas e demais reconhecimentos públicos.</w:t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No mesmo sentido, o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Regimento Interno da Câmara Municipal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, em seu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art. 3º, incisos I e II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, define como competências do Poder Legislativo o exercício das funções legislativa e deliberativa, abrangendo matérias relativas à sua organização interna e atos de economia própria. O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art. 15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complementa ao atribuir ao Plenário a competência para deliberar sobre proposições legislativas que tratem de matérias internas.</w:t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Diante do exposto, verifica-se que a proposição encontra-se plenamente amparada nos dispositivos legais e regimentais mencionados, atendendo aos requisitos constitucionais e às normas que regem a atuação do Poder Legislativo Municipal.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Cambria" w:cs="Cambria" w:eastAsia="Cambria" w:hAnsi="Cambria"/>
          <w:b w:val="1"/>
          <w:sz w:val="23"/>
          <w:szCs w:val="23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u w:val="single"/>
          <w:rtl w:val="0"/>
        </w:rPr>
        <w:t xml:space="preserve">III – DA COMISSÃO DE CONSTITUIÇÃO, JUSTIÇA E REDAÇÃO FINAL</w:t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A Comissão de Constituição, Justiça e Redação Final, composta pelos Vereadores(as) Bárbara de Medeiros Dantas (Presidente), José Gilvan Dantas (Relator) e Maria das Vitórias Bezerra Dantas (Secretária), analisou o Projeto de Resolução nº 010/2025.</w:t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A análise foi conduzida sob os aspectos da constitucionalidade, legalidade e técnica legislativa. Diante disso,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este Relator emite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parecer favorável à tramitação do o Projeto de Resolução nº 010/2025.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Sala das Comissões, 14 de outubro de 2025.</w:t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JOSÉ GILVAN DANTAS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Relator da Comissão de</w:t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Constituição, Justiça e Redação Final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Cambria" w:cs="Cambria" w:eastAsia="Cambria" w:hAnsi="Cambria"/>
          <w:b w:val="1"/>
          <w:sz w:val="23"/>
          <w:szCs w:val="23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u w:val="single"/>
          <w:rtl w:val="0"/>
        </w:rPr>
        <w:t xml:space="preserve">APROVAÇÃO DOS MEMBROS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8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Em consonância com as leis vigentes, manifesta-se esta comissão, por maioria dos votos,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PELA APROVAÇÃO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do Projeto de Resolução nº 010/2025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votando favorável com o parecer do Relator.</w:t>
      </w:r>
    </w:p>
    <w:p w:rsidR="00000000" w:rsidDel="00000000" w:rsidP="00000000" w:rsidRDefault="00000000" w:rsidRPr="00000000" w14:paraId="0000002C">
      <w:pPr>
        <w:spacing w:line="360" w:lineRule="auto"/>
        <w:ind w:firstLine="708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Sala das Comissões, 14 de outubro de 2025.</w:t>
      </w:r>
    </w:p>
    <w:p w:rsidR="00000000" w:rsidDel="00000000" w:rsidP="00000000" w:rsidRDefault="00000000" w:rsidRPr="00000000" w14:paraId="0000002E">
      <w:pPr>
        <w:spacing w:line="360" w:lineRule="auto"/>
        <w:ind w:firstLine="708"/>
        <w:jc w:val="both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BÁRBARA DE MEDEIROS DANTAS</w:t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Presidente da Comissão de</w:t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Constituição, Justiça e Redação Final</w:t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MARIA DAS VITÓRIAS BEZERRA DANTAS</w:t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Secretária da Comissão de</w:t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Constituição, Justiça e Redação Final</w:t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bookmarkStart w:colFirst="0" w:colLast="0" w:name="_e37cmgv7nmq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Cambria" w:cs="Cambria" w:eastAsia="Cambria" w:hAnsi="Cambria"/>
          <w:b w:val="1"/>
          <w:sz w:val="23"/>
          <w:szCs w:val="23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u w:val="single"/>
          <w:rtl w:val="0"/>
        </w:rPr>
        <w:t xml:space="preserve">IV - CONSIDERAÇÕES FINAIS 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:rsidR="00000000" w:rsidDel="00000000" w:rsidP="00000000" w:rsidRDefault="00000000" w:rsidRPr="00000000" w14:paraId="00000040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Cumpre esclarecer que,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conforme o parágrafo único do referido artigo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:rsidR="00000000" w:rsidDel="00000000" w:rsidP="00000000" w:rsidRDefault="00000000" w:rsidRPr="00000000" w14:paraId="00000041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Assim, o presente parecer atende integralmente aos requisitos legais e regimentais, contando com a participação técnica da Procuradora Jurídica para assegurar sua conformidade e validade.</w:t>
      </w:r>
    </w:p>
    <w:p w:rsidR="00000000" w:rsidDel="00000000" w:rsidP="00000000" w:rsidRDefault="00000000" w:rsidRPr="00000000" w14:paraId="00000042">
      <w:pPr>
        <w:spacing w:line="360" w:lineRule="auto"/>
        <w:ind w:firstLine="708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Sala das Comissões, 14 de outubro de 2025.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-181" w:right="-181" w:firstLine="0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6">
      <w:pPr>
        <w:spacing w:line="360" w:lineRule="auto"/>
        <w:ind w:left="-181" w:right="-181" w:firstLine="0"/>
        <w:jc w:val="center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JANIARYA LOURENA DE AZEVEDO DANTAS</w:t>
      </w:r>
    </w:p>
    <w:p w:rsidR="00000000" w:rsidDel="00000000" w:rsidP="00000000" w:rsidRDefault="00000000" w:rsidRPr="00000000" w14:paraId="00000047">
      <w:pPr>
        <w:spacing w:line="360" w:lineRule="auto"/>
        <w:ind w:left="-181" w:right="-181" w:firstLine="0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Procuradora Jurídica - Portaria nº 040/2025</w:t>
        <w:br w:type="textWrapping"/>
        <w:t xml:space="preserve">Advogada OAB/RN 19025</w:t>
      </w:r>
    </w:p>
    <w:p w:rsidR="00000000" w:rsidDel="00000000" w:rsidP="00000000" w:rsidRDefault="00000000" w:rsidRPr="00000000" w14:paraId="00000048">
      <w:pPr>
        <w:spacing w:line="360" w:lineRule="auto"/>
        <w:ind w:left="-180" w:right="-180" w:firstLine="0"/>
        <w:jc w:val="center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67.8pt;height:469.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0085" cy="1224915"/>
          <wp:effectExtent b="0" l="0" r="0" t="0"/>
          <wp:docPr descr="Logo Câmara Municipal_Com_CNPJ (1).jpg" id="1" name="image1.jpg"/>
          <a:graphic>
            <a:graphicData uri="http://schemas.openxmlformats.org/drawingml/2006/picture">
              <pic:pic>
                <pic:nvPicPr>
                  <pic:cNvPr descr="Logo Câmara Municipal_Com_CNPJ (1)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12249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