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0176" w14:textId="77777777" w:rsidR="00387D47" w:rsidRPr="00E01504" w:rsidRDefault="00387D47" w:rsidP="00387D47">
      <w:pPr>
        <w:pStyle w:val="ementa"/>
        <w:spacing w:beforeAutospacing="0" w:afterAutospacing="0" w:line="360" w:lineRule="auto"/>
        <w:jc w:val="center"/>
        <w:rPr>
          <w:rFonts w:ascii="Cambria" w:hAnsi="Cambria" w:cs="Arial"/>
          <w:b/>
        </w:rPr>
      </w:pPr>
    </w:p>
    <w:p w14:paraId="7F10ED36" w14:textId="47519A5F" w:rsidR="00CC4F5F" w:rsidRPr="00E01504" w:rsidRDefault="005B6575" w:rsidP="00387D47">
      <w:pPr>
        <w:pStyle w:val="ementa"/>
        <w:spacing w:beforeAutospacing="0" w:afterAutospacing="0" w:line="360" w:lineRule="auto"/>
        <w:jc w:val="center"/>
        <w:rPr>
          <w:rFonts w:ascii="Cambria" w:hAnsi="Cambria" w:cs="Arial"/>
          <w:b/>
        </w:rPr>
      </w:pPr>
      <w:r w:rsidRPr="00E01504">
        <w:rPr>
          <w:rFonts w:ascii="Cambria" w:hAnsi="Cambria" w:cs="Arial"/>
          <w:b/>
        </w:rPr>
        <w:t>EMENDA N° 0</w:t>
      </w:r>
      <w:r w:rsidR="00B97D55" w:rsidRPr="00E01504">
        <w:rPr>
          <w:rFonts w:ascii="Cambria" w:hAnsi="Cambria" w:cs="Arial"/>
          <w:b/>
        </w:rPr>
        <w:t>2/2025</w:t>
      </w:r>
    </w:p>
    <w:p w14:paraId="6AFD5208" w14:textId="77777777" w:rsidR="00B97D55" w:rsidRPr="00E01504" w:rsidRDefault="00B97D55" w:rsidP="00387D47">
      <w:pPr>
        <w:pStyle w:val="ementa"/>
        <w:spacing w:beforeAutospacing="0" w:afterAutospacing="0" w:line="360" w:lineRule="auto"/>
        <w:jc w:val="center"/>
        <w:rPr>
          <w:rFonts w:ascii="Cambria" w:hAnsi="Cambria" w:cs="Arial"/>
          <w:b/>
        </w:rPr>
      </w:pPr>
    </w:p>
    <w:p w14:paraId="3C6F2D32" w14:textId="77777777" w:rsidR="00B97D55" w:rsidRPr="00E01504" w:rsidRDefault="00B97D55" w:rsidP="00387D47">
      <w:pPr>
        <w:pStyle w:val="ementa"/>
        <w:spacing w:beforeAutospacing="0" w:afterAutospacing="0" w:line="360" w:lineRule="auto"/>
        <w:jc w:val="center"/>
        <w:rPr>
          <w:rFonts w:ascii="Cambria" w:hAnsi="Cambria" w:cs="Arial"/>
          <w:b/>
        </w:rPr>
      </w:pPr>
    </w:p>
    <w:p w14:paraId="3203AFC0" w14:textId="3A44A9BE" w:rsidR="00B97D55" w:rsidRPr="00E01504" w:rsidRDefault="00B97D55" w:rsidP="00387D47">
      <w:pPr>
        <w:pStyle w:val="ementa"/>
        <w:ind w:left="4253"/>
        <w:jc w:val="both"/>
        <w:rPr>
          <w:rFonts w:ascii="Cambria" w:hAnsi="Cambria"/>
          <w:b/>
          <w:bCs/>
        </w:rPr>
      </w:pPr>
      <w:r w:rsidRPr="00E01504">
        <w:rPr>
          <w:rFonts w:ascii="Cambria" w:hAnsi="Cambria"/>
          <w:b/>
          <w:bCs/>
        </w:rPr>
        <w:t>PROPOSTA DE EMENDA MODIFICATIVA Nº 02/2025 AO PROJETO DE LEI Nº 050/2025</w:t>
      </w:r>
      <w:r w:rsidR="00D624B5" w:rsidRPr="00E01504">
        <w:rPr>
          <w:rFonts w:ascii="Cambria" w:hAnsi="Cambria"/>
          <w:b/>
          <w:bCs/>
        </w:rPr>
        <w:t>.</w:t>
      </w:r>
      <w:r w:rsidR="00387D47" w:rsidRPr="00E01504">
        <w:rPr>
          <w:rFonts w:ascii="Cambria" w:hAnsi="Cambria"/>
          <w:b/>
          <w:bCs/>
        </w:rPr>
        <w:t xml:space="preserve"> </w:t>
      </w:r>
      <w:r w:rsidRPr="00E01504">
        <w:rPr>
          <w:rFonts w:ascii="Cambria" w:hAnsi="Cambria"/>
          <w:i/>
          <w:iCs/>
        </w:rPr>
        <w:t>Acrescenta e altera dispositivos do Projeto de Lei nº 050/2025, que estima a receita e fixa a despesa do Município de Carnaúba dos Dantas/RN para o exercício financeiro de 2026, a fim de aprimorar a descrição de ações nas áreas de tributação, obras, cultura e capacitação, e dá outras providências.</w:t>
      </w:r>
    </w:p>
    <w:p w14:paraId="32221CFD" w14:textId="77777777" w:rsidR="00B97D55" w:rsidRPr="00E01504" w:rsidRDefault="00B97D55" w:rsidP="00387D47">
      <w:pPr>
        <w:tabs>
          <w:tab w:val="left" w:pos="1080"/>
          <w:tab w:val="left" w:pos="4820"/>
        </w:tabs>
        <w:spacing w:line="360" w:lineRule="auto"/>
        <w:ind w:left="3" w:hanging="3"/>
        <w:jc w:val="both"/>
        <w:rPr>
          <w:rFonts w:ascii="Cambria" w:hAnsi="Cambria" w:cs="Arial"/>
          <w:i/>
          <w:iCs/>
        </w:rPr>
      </w:pPr>
    </w:p>
    <w:p w14:paraId="73D0DCA4" w14:textId="527A1FC8" w:rsidR="009A6383" w:rsidRPr="00E01504" w:rsidRDefault="009A6383" w:rsidP="00387D47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</w:rPr>
      </w:pPr>
      <w:r w:rsidRPr="00E01504">
        <w:rPr>
          <w:rFonts w:ascii="Cambria" w:hAnsi="Cambria" w:cs="Arial"/>
          <w:b/>
        </w:rPr>
        <w:tab/>
      </w:r>
      <w:r w:rsidRPr="00E01504">
        <w:rPr>
          <w:rFonts w:ascii="Cambria" w:hAnsi="Cambria" w:cs="Arial"/>
          <w:b/>
        </w:rPr>
        <w:tab/>
      </w:r>
    </w:p>
    <w:p w14:paraId="317B9BB8" w14:textId="52B2AE92" w:rsidR="005B6575" w:rsidRPr="00E01504" w:rsidRDefault="005B6575" w:rsidP="00387D47">
      <w:pPr>
        <w:tabs>
          <w:tab w:val="left" w:pos="1080"/>
        </w:tabs>
        <w:spacing w:line="360" w:lineRule="auto"/>
        <w:ind w:left="3"/>
        <w:jc w:val="both"/>
        <w:rPr>
          <w:rFonts w:ascii="Cambria" w:hAnsi="Cambria" w:cs="Arial"/>
        </w:rPr>
      </w:pPr>
      <w:r w:rsidRPr="00E01504">
        <w:rPr>
          <w:rFonts w:ascii="Cambria" w:hAnsi="Cambria" w:cs="Arial"/>
          <w:b/>
        </w:rPr>
        <w:t>Art. 1º</w:t>
      </w:r>
      <w:r w:rsidRPr="00E01504">
        <w:rPr>
          <w:rFonts w:ascii="Cambria" w:hAnsi="Cambria" w:cs="Arial"/>
        </w:rPr>
        <w:t xml:space="preserve">. </w:t>
      </w:r>
      <w:r w:rsidR="00D624B5" w:rsidRPr="00E01504">
        <w:rPr>
          <w:rFonts w:ascii="Cambria" w:hAnsi="Cambria" w:cs="Arial"/>
        </w:rPr>
        <w:t xml:space="preserve">No </w:t>
      </w:r>
      <w:r w:rsidR="00D624B5" w:rsidRPr="00E01504">
        <w:rPr>
          <w:rFonts w:ascii="Cambria" w:hAnsi="Cambria" w:cs="Arial"/>
          <w:i/>
          <w:iCs/>
        </w:rPr>
        <w:t>Quadro de Detalhamento das Despesas por Ação de Governo – 2026</w:t>
      </w:r>
      <w:r w:rsidR="00D624B5" w:rsidRPr="00E01504">
        <w:rPr>
          <w:rFonts w:ascii="Cambria" w:hAnsi="Cambria" w:cs="Arial"/>
        </w:rPr>
        <w:t xml:space="preserve">, referente ao Projeto de Lei nº 050/2025, ficam acrescidas e alteradas as seguintes descrições nas ações orçamentárias, para fins de aperfeiçoamento da técnica </w:t>
      </w:r>
      <w:bookmarkStart w:id="0" w:name="_GoBack"/>
      <w:bookmarkEnd w:id="0"/>
      <w:r w:rsidR="00D624B5" w:rsidRPr="00E01504">
        <w:rPr>
          <w:rFonts w:ascii="Cambria" w:hAnsi="Cambria" w:cs="Arial"/>
        </w:rPr>
        <w:t>legislativa e melhor identificação das atividades previstas:</w:t>
      </w:r>
    </w:p>
    <w:p w14:paraId="4B6824F9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5E2C69D8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I – Secretaria Municipal de Tributação</w:t>
      </w:r>
    </w:p>
    <w:p w14:paraId="68E574FC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Programa 0106 – Modernização e Reestruturação da Administração Tributária</w:t>
      </w:r>
    </w:p>
    <w:p w14:paraId="4EE4649D" w14:textId="474CAFB0" w:rsidR="002B04B8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Ação: Manutenção das Atividades da Secretaria de Tributação e Fiscalização</w:t>
      </w:r>
      <w:r w:rsidRPr="00E01504">
        <w:rPr>
          <w:rFonts w:ascii="Cambria" w:hAnsi="Cambria" w:cs="Arial"/>
          <w:b/>
          <w:bCs/>
          <w:szCs w:val="24"/>
        </w:rPr>
        <w:t>.</w:t>
      </w:r>
    </w:p>
    <w:p w14:paraId="47F1E666" w14:textId="63FCCC40" w:rsidR="002B04B8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D624B5">
        <w:rPr>
          <w:rFonts w:ascii="Cambria" w:hAnsi="Cambria" w:cs="Arial"/>
          <w:szCs w:val="24"/>
        </w:rPr>
        <w:t>Fica acrescido ao texto da descrição da ação o seguinte dispositivo:</w:t>
      </w:r>
    </w:p>
    <w:p w14:paraId="4BC24C4A" w14:textId="77777777" w:rsidR="00E01504" w:rsidRPr="00D624B5" w:rsidRDefault="00E01504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41DDC638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  <w:r w:rsidRPr="00D624B5">
        <w:rPr>
          <w:rFonts w:ascii="Cambria" w:hAnsi="Cambria" w:cs="Arial"/>
          <w:i/>
          <w:iCs/>
          <w:szCs w:val="24"/>
        </w:rPr>
        <w:t>“incluindo a revisão e atualização do Código Tributário Municipal; o fortalecimento das ações de fiscalização de obras, comércios e serviços; e a capacitação continuada dos fiscais e servidores da área de tributação.”</w:t>
      </w:r>
    </w:p>
    <w:p w14:paraId="221EB50E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</w:p>
    <w:p w14:paraId="74AE7416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II – Secretaria Municipal de Obras e Serviços Urbanos</w:t>
      </w:r>
    </w:p>
    <w:p w14:paraId="63A87450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Programa 0110 – Melhoria da Infraestrutura e Serviços Urbanos</w:t>
      </w:r>
    </w:p>
    <w:p w14:paraId="4F078237" w14:textId="77777777" w:rsidR="00387D47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lastRenderedPageBreak/>
        <w:t>Ação: Manutenção dos Serviços Urbanos</w:t>
      </w:r>
    </w:p>
    <w:p w14:paraId="505E0DDC" w14:textId="220C5AE3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D624B5">
        <w:rPr>
          <w:rFonts w:ascii="Cambria" w:hAnsi="Cambria" w:cs="Arial"/>
          <w:szCs w:val="24"/>
        </w:rPr>
        <w:t>Fica acrescido ao texto da descrição da ação o seguinte dispositivo:</w:t>
      </w:r>
    </w:p>
    <w:p w14:paraId="22AE60AC" w14:textId="77777777" w:rsidR="00E01504" w:rsidRPr="00E01504" w:rsidRDefault="00E01504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</w:p>
    <w:p w14:paraId="64C2BA4D" w14:textId="35E0CE84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  <w:r w:rsidRPr="00E01504">
        <w:rPr>
          <w:rFonts w:ascii="Cambria" w:hAnsi="Cambria" w:cs="Arial"/>
          <w:i/>
          <w:iCs/>
          <w:szCs w:val="24"/>
        </w:rPr>
        <w:t>“incluindo a implantação, instalação, recuperação e manutenção da sinalização de trânsito nas áreas urbana e rural do município.”</w:t>
      </w:r>
    </w:p>
    <w:p w14:paraId="383D38F9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</w:p>
    <w:p w14:paraId="4F6C1A32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III – Secretaria Municipal de Cultura</w:t>
      </w:r>
    </w:p>
    <w:p w14:paraId="0135DC24" w14:textId="77777777" w:rsidR="00D624B5" w:rsidRPr="00D624B5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Programa 0111 – Desenvolvimento e Valorização da Cultura</w:t>
      </w:r>
    </w:p>
    <w:p w14:paraId="0A4AFABE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D624B5">
        <w:rPr>
          <w:rFonts w:ascii="Cambria" w:hAnsi="Cambria" w:cs="Arial"/>
          <w:b/>
          <w:bCs/>
          <w:szCs w:val="24"/>
        </w:rPr>
        <w:t>Ação: Promoção e Incentivo às Atividades Culturais</w:t>
      </w:r>
    </w:p>
    <w:p w14:paraId="7981FE33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D624B5">
        <w:rPr>
          <w:rFonts w:ascii="Cambria" w:hAnsi="Cambria" w:cs="Arial"/>
          <w:szCs w:val="24"/>
        </w:rPr>
        <w:t>Fica acrescido ao texto da descrição da ação o seguinte dispositivo:</w:t>
      </w:r>
    </w:p>
    <w:p w14:paraId="66C342EF" w14:textId="77777777" w:rsidR="00E01504" w:rsidRPr="00E01504" w:rsidRDefault="00E01504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0E642CE6" w14:textId="7E2766D9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  <w:r w:rsidRPr="00E01504">
        <w:rPr>
          <w:rFonts w:ascii="Cambria" w:hAnsi="Cambria" w:cs="Arial"/>
          <w:i/>
          <w:iCs/>
          <w:szCs w:val="24"/>
        </w:rPr>
        <w:t>“com a execução de ações culturais intermitentes e itinerantes nos bairros e comunidades rurais do município.”</w:t>
      </w:r>
    </w:p>
    <w:p w14:paraId="4E800DAF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</w:p>
    <w:p w14:paraId="24608EE3" w14:textId="1F8A8BE2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  <w:bCs/>
          <w:szCs w:val="24"/>
        </w:rPr>
      </w:pPr>
      <w:r w:rsidRPr="00E01504">
        <w:rPr>
          <w:rFonts w:ascii="Cambria" w:hAnsi="Cambria" w:cs="Arial"/>
          <w:b/>
          <w:bCs/>
          <w:szCs w:val="24"/>
        </w:rPr>
        <w:t>IV – Capacitação dos servidores das áreas finalísticas</w:t>
      </w:r>
    </w:p>
    <w:p w14:paraId="0FCC71E5" w14:textId="0ACA96F1" w:rsidR="002B04B8" w:rsidRPr="00E01504" w:rsidRDefault="002B04B8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E01504">
        <w:rPr>
          <w:rFonts w:ascii="Cambria" w:hAnsi="Cambria" w:cs="Arial"/>
          <w:szCs w:val="24"/>
        </w:rPr>
        <w:t xml:space="preserve">Fica acrescida, no </w:t>
      </w:r>
      <w:r w:rsidRPr="00E01504">
        <w:rPr>
          <w:rFonts w:ascii="Cambria" w:hAnsi="Cambria" w:cs="Arial"/>
          <w:i/>
          <w:iCs/>
          <w:szCs w:val="24"/>
        </w:rPr>
        <w:t>Quadro de Detalhamento das Despesas por Ação de Governo – 2026</w:t>
      </w:r>
      <w:r w:rsidRPr="00E01504">
        <w:rPr>
          <w:rFonts w:ascii="Cambria" w:hAnsi="Cambria" w:cs="Arial"/>
          <w:szCs w:val="24"/>
        </w:rPr>
        <w:t>, a previsão de ações de capacitação continuada dos servidores municipais, aplicável a todas as secretarias e unidades gestoras, nas respectivas ações de manutenção administrativa ou operacional. Acrescenta-se, nas ações de manutenção de todas as pastas, a seguinte expressão:</w:t>
      </w:r>
    </w:p>
    <w:p w14:paraId="7CAE09D9" w14:textId="77777777" w:rsidR="002B04B8" w:rsidRPr="00E01504" w:rsidRDefault="002B04B8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</w:p>
    <w:p w14:paraId="526386AD" w14:textId="55566E11" w:rsidR="002B04B8" w:rsidRPr="00E01504" w:rsidRDefault="002B04B8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i/>
          <w:iCs/>
          <w:szCs w:val="24"/>
        </w:rPr>
      </w:pPr>
      <w:r w:rsidRPr="00E01504">
        <w:rPr>
          <w:rFonts w:ascii="Cambria" w:hAnsi="Cambria" w:cs="Arial"/>
          <w:i/>
          <w:iCs/>
          <w:szCs w:val="24"/>
        </w:rPr>
        <w:t>“incluindo ações de capacitação continuada dos servidores da respectiva área, visando ao aprimoramento técnico, ao desenvolvimento profissional e à melhoria da execução das políticas públicas municipais.”</w:t>
      </w:r>
    </w:p>
    <w:p w14:paraId="3B5F96A9" w14:textId="77777777" w:rsidR="00D624B5" w:rsidRPr="00E01504" w:rsidRDefault="00D624B5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7EAB5A95" w14:textId="2E703674" w:rsidR="00D624B5" w:rsidRPr="00E01504" w:rsidRDefault="002B04B8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2B04B8">
        <w:rPr>
          <w:rFonts w:ascii="Cambria" w:hAnsi="Cambria" w:cs="Arial"/>
          <w:b/>
          <w:bCs/>
          <w:szCs w:val="24"/>
        </w:rPr>
        <w:t>Art. 2º</w:t>
      </w:r>
      <w:r w:rsidRPr="00E01504">
        <w:rPr>
          <w:rFonts w:ascii="Cambria" w:hAnsi="Cambria" w:cs="Arial"/>
          <w:b/>
          <w:bCs/>
          <w:szCs w:val="24"/>
        </w:rPr>
        <w:t xml:space="preserve"> </w:t>
      </w:r>
      <w:r w:rsidRPr="002B04B8">
        <w:rPr>
          <w:rFonts w:ascii="Cambria" w:hAnsi="Cambria" w:cs="Arial"/>
          <w:szCs w:val="24"/>
        </w:rPr>
        <w:t>As inclusões previstas nesta Emenda Modificativa não alteram valores de receita, despesa, fontes de recursos ou limites estabelecidos na LOA 2026, preservando integral compatibilidade com o Plano Plurianual – PPA 2026–2029 e com a Lei de Diretrizes Orçamentárias – LDO 2026.</w:t>
      </w:r>
    </w:p>
    <w:p w14:paraId="3E103DA8" w14:textId="77777777" w:rsidR="00387D47" w:rsidRPr="00E01504" w:rsidRDefault="00387D47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5FFD79B4" w14:textId="581AB36B" w:rsidR="009A6383" w:rsidRPr="00E01504" w:rsidRDefault="00E01504" w:rsidP="00E01504">
      <w:pPr>
        <w:pStyle w:val="Rodap"/>
        <w:tabs>
          <w:tab w:val="left" w:pos="0"/>
        </w:tabs>
        <w:spacing w:line="360" w:lineRule="auto"/>
        <w:ind w:firstLine="709"/>
        <w:jc w:val="both"/>
        <w:rPr>
          <w:rFonts w:ascii="Cambria" w:hAnsi="Cambria" w:cs="Arial"/>
          <w:szCs w:val="24"/>
        </w:rPr>
      </w:pPr>
      <w:r w:rsidRPr="00E01504">
        <w:rPr>
          <w:rFonts w:ascii="Cambria" w:hAnsi="Cambria" w:cs="Arial"/>
          <w:szCs w:val="24"/>
        </w:rPr>
        <w:lastRenderedPageBreak/>
        <w:tab/>
      </w:r>
      <w:r w:rsidR="009A6383" w:rsidRPr="00E01504">
        <w:rPr>
          <w:rFonts w:ascii="Cambria" w:hAnsi="Cambria" w:cs="Arial"/>
          <w:szCs w:val="24"/>
        </w:rPr>
        <w:t xml:space="preserve">Sala das Sessões Vereador </w:t>
      </w:r>
      <w:r w:rsidR="009A6383" w:rsidRPr="00E01504">
        <w:rPr>
          <w:rFonts w:ascii="Cambria" w:hAnsi="Cambria" w:cs="Arial"/>
          <w:b/>
          <w:szCs w:val="24"/>
        </w:rPr>
        <w:t>Wilson Luiz de Souza</w:t>
      </w:r>
      <w:r w:rsidR="009A6383" w:rsidRPr="00E01504">
        <w:rPr>
          <w:rFonts w:ascii="Cambria" w:hAnsi="Cambria" w:cs="Arial"/>
          <w:szCs w:val="24"/>
        </w:rPr>
        <w:t xml:space="preserve">, da Câmara Municipal de Carnaúba dos Dantas/RN, em </w:t>
      </w:r>
      <w:r w:rsidR="00387D47" w:rsidRPr="00E01504">
        <w:rPr>
          <w:rFonts w:ascii="Cambria" w:hAnsi="Cambria" w:cs="Arial"/>
          <w:szCs w:val="24"/>
        </w:rPr>
        <w:t>21</w:t>
      </w:r>
      <w:r w:rsidR="007E391F" w:rsidRPr="00E01504">
        <w:rPr>
          <w:rFonts w:ascii="Cambria" w:hAnsi="Cambria" w:cs="Arial"/>
          <w:szCs w:val="24"/>
        </w:rPr>
        <w:t xml:space="preserve"> de </w:t>
      </w:r>
      <w:r w:rsidR="00387D47" w:rsidRPr="00E01504">
        <w:rPr>
          <w:rFonts w:ascii="Cambria" w:hAnsi="Cambria" w:cs="Arial"/>
          <w:szCs w:val="24"/>
        </w:rPr>
        <w:t>novembro</w:t>
      </w:r>
      <w:r w:rsidR="007E391F" w:rsidRPr="00E01504">
        <w:rPr>
          <w:rFonts w:ascii="Cambria" w:hAnsi="Cambria" w:cs="Arial"/>
          <w:szCs w:val="24"/>
        </w:rPr>
        <w:t xml:space="preserve"> de 202</w:t>
      </w:r>
      <w:r w:rsidR="004257B7" w:rsidRPr="00E01504">
        <w:rPr>
          <w:rFonts w:ascii="Cambria" w:hAnsi="Cambria" w:cs="Arial"/>
          <w:szCs w:val="24"/>
        </w:rPr>
        <w:t>5</w:t>
      </w:r>
      <w:r w:rsidR="009A6383" w:rsidRPr="00E01504">
        <w:rPr>
          <w:rFonts w:ascii="Cambria" w:hAnsi="Cambria" w:cs="Arial"/>
          <w:szCs w:val="24"/>
        </w:rPr>
        <w:t>.</w:t>
      </w:r>
    </w:p>
    <w:p w14:paraId="06B7E896" w14:textId="77777777" w:rsidR="00387D47" w:rsidRPr="00E01504" w:rsidRDefault="00387D47" w:rsidP="00387D47">
      <w:pPr>
        <w:pStyle w:val="Rodap"/>
        <w:tabs>
          <w:tab w:val="left" w:pos="1080"/>
        </w:tabs>
        <w:spacing w:line="360" w:lineRule="auto"/>
        <w:jc w:val="both"/>
        <w:rPr>
          <w:rFonts w:ascii="Cambria" w:hAnsi="Cambria" w:cs="Arial"/>
          <w:szCs w:val="24"/>
        </w:rPr>
      </w:pPr>
    </w:p>
    <w:p w14:paraId="17605116" w14:textId="77777777" w:rsidR="00487610" w:rsidRPr="00E01504" w:rsidRDefault="00487610" w:rsidP="00387D4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60D49E63" w14:textId="77777777" w:rsidR="00627CEC" w:rsidRPr="00E01504" w:rsidRDefault="00627CEC" w:rsidP="00387D47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E01504">
        <w:rPr>
          <w:rFonts w:ascii="Cambria" w:hAnsi="Cambria" w:cs="Arial"/>
        </w:rPr>
        <w:t>_________________________________________________</w:t>
      </w:r>
    </w:p>
    <w:p w14:paraId="7EB59461" w14:textId="753286F4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/>
        </w:rPr>
      </w:pPr>
      <w:r w:rsidRPr="00E01504">
        <w:rPr>
          <w:rFonts w:ascii="Cambria" w:hAnsi="Cambria" w:cs="Arial"/>
          <w:b/>
        </w:rPr>
        <w:t>JEMMIFRAN DA SILVA DANTAS</w:t>
      </w:r>
    </w:p>
    <w:p w14:paraId="1A3AF3FB" w14:textId="170A37DD" w:rsidR="002B2A48" w:rsidRPr="00E01504" w:rsidRDefault="002B2A48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Vereador Proponente</w:t>
      </w:r>
    </w:p>
    <w:p w14:paraId="74030F76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0D8BF426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2D0489C1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11DE0C05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580F641E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1F5E8C9F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47198007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27D9D7DE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577B8037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70D3E3AA" w14:textId="77777777" w:rsidR="00387D47" w:rsidRPr="00E01504" w:rsidRDefault="00387D47" w:rsidP="00387D47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</w:p>
    <w:p w14:paraId="69D2C458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3FF2EB2E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40964916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761C02AB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1B533429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6CF1A0B4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3375D98D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50E46D4E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1146B2CB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6EE99106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33A7C92E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43257B18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0BD98A64" w14:textId="77777777" w:rsidR="00E01504" w:rsidRDefault="00E01504" w:rsidP="00387D47">
      <w:pPr>
        <w:spacing w:line="360" w:lineRule="auto"/>
        <w:ind w:right="-180"/>
        <w:outlineLvl w:val="0"/>
        <w:rPr>
          <w:rFonts w:ascii="Cambria" w:hAnsi="Cambria" w:cs="Arial"/>
          <w:b/>
          <w:bCs/>
        </w:rPr>
      </w:pPr>
    </w:p>
    <w:p w14:paraId="613C3EAA" w14:textId="0FF02C20" w:rsidR="00387D47" w:rsidRDefault="00387D47" w:rsidP="00E01504">
      <w:pPr>
        <w:spacing w:line="360" w:lineRule="auto"/>
        <w:ind w:right="-180"/>
        <w:jc w:val="center"/>
        <w:outlineLvl w:val="0"/>
        <w:rPr>
          <w:rFonts w:ascii="Cambria" w:hAnsi="Cambria" w:cs="Arial"/>
          <w:b/>
          <w:bCs/>
        </w:rPr>
      </w:pPr>
      <w:r w:rsidRPr="00E01504">
        <w:rPr>
          <w:rFonts w:ascii="Cambria" w:hAnsi="Cambria" w:cs="Arial"/>
          <w:b/>
          <w:bCs/>
        </w:rPr>
        <w:lastRenderedPageBreak/>
        <w:t>JUSTIFICATIVA</w:t>
      </w:r>
    </w:p>
    <w:p w14:paraId="3FF56BE8" w14:textId="77777777" w:rsidR="00387D47" w:rsidRDefault="00387D47" w:rsidP="00387D47">
      <w:pPr>
        <w:spacing w:line="360" w:lineRule="auto"/>
        <w:ind w:right="-180"/>
        <w:outlineLvl w:val="0"/>
        <w:rPr>
          <w:rFonts w:ascii="Cambria" w:hAnsi="Cambria" w:cs="Arial"/>
        </w:rPr>
      </w:pPr>
    </w:p>
    <w:p w14:paraId="70E79034" w14:textId="77777777" w:rsid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 xml:space="preserve">A presente Emenda Modificativa é apresentada nos termos dos </w:t>
      </w:r>
      <w:proofErr w:type="spellStart"/>
      <w:r w:rsidRPr="00E01504">
        <w:rPr>
          <w:rFonts w:ascii="Cambria" w:hAnsi="Cambria" w:cs="Arial"/>
          <w:b/>
          <w:bCs/>
        </w:rPr>
        <w:t>arts</w:t>
      </w:r>
      <w:proofErr w:type="spellEnd"/>
      <w:r w:rsidRPr="00E01504">
        <w:rPr>
          <w:rFonts w:ascii="Cambria" w:hAnsi="Cambria" w:cs="Arial"/>
          <w:b/>
          <w:bCs/>
        </w:rPr>
        <w:t>. 48, §2º, 58, incisos X e XVII, e 86</w:t>
      </w:r>
      <w:r w:rsidRPr="00E01504">
        <w:rPr>
          <w:rFonts w:ascii="Cambria" w:hAnsi="Cambria" w:cs="Arial"/>
        </w:rPr>
        <w:t xml:space="preserve"> da Lei Orgânica do Município de Carnaúba dos </w:t>
      </w:r>
      <w:proofErr w:type="spellStart"/>
      <w:r w:rsidRPr="00E01504">
        <w:rPr>
          <w:rFonts w:ascii="Cambria" w:hAnsi="Cambria" w:cs="Arial"/>
        </w:rPr>
        <w:t>Dantás</w:t>
      </w:r>
      <w:proofErr w:type="spellEnd"/>
      <w:r w:rsidRPr="00E01504">
        <w:rPr>
          <w:rFonts w:ascii="Cambria" w:hAnsi="Cambria" w:cs="Arial"/>
        </w:rPr>
        <w:t xml:space="preserve">, bem como dos </w:t>
      </w:r>
      <w:proofErr w:type="spellStart"/>
      <w:r w:rsidRPr="00E01504">
        <w:rPr>
          <w:rFonts w:ascii="Cambria" w:hAnsi="Cambria" w:cs="Arial"/>
          <w:b/>
          <w:bCs/>
        </w:rPr>
        <w:t>arts</w:t>
      </w:r>
      <w:proofErr w:type="spellEnd"/>
      <w:r w:rsidRPr="00E01504">
        <w:rPr>
          <w:rFonts w:ascii="Cambria" w:hAnsi="Cambria" w:cs="Arial"/>
          <w:b/>
          <w:bCs/>
        </w:rPr>
        <w:t>. 91, 131 e 192</w:t>
      </w:r>
      <w:r w:rsidRPr="00E01504">
        <w:rPr>
          <w:rFonts w:ascii="Cambria" w:hAnsi="Cambria" w:cs="Arial"/>
        </w:rPr>
        <w:t xml:space="preserve"> do Regimento Interno da Câmara Municipal, dispositivos que conferem aos vereadores a plena competência para propor emendas aos projetos de lei, inclusive aos de natureza orçamentária, durante sua tramitação legislativa. Dessa forma, a proposição aqui apresentada encontra fundamento jurídico expresso, integrando o processo de apreciação e aperfeiçoamento do Projeto de Lei nº 050/2025 – LOA 2026, sem necessidade de anuência prévia do Poder Executivo, nos termos dos </w:t>
      </w:r>
      <w:proofErr w:type="spellStart"/>
      <w:r w:rsidRPr="00E01504">
        <w:rPr>
          <w:rFonts w:ascii="Cambria" w:hAnsi="Cambria" w:cs="Arial"/>
          <w:b/>
          <w:bCs/>
        </w:rPr>
        <w:t>arts</w:t>
      </w:r>
      <w:proofErr w:type="spellEnd"/>
      <w:r w:rsidRPr="00E01504">
        <w:rPr>
          <w:rFonts w:ascii="Cambria" w:hAnsi="Cambria" w:cs="Arial"/>
          <w:b/>
          <w:bCs/>
        </w:rPr>
        <w:t>. 165 e 166</w:t>
      </w:r>
      <w:r w:rsidRPr="00E01504">
        <w:rPr>
          <w:rFonts w:ascii="Cambria" w:hAnsi="Cambria" w:cs="Arial"/>
        </w:rPr>
        <w:t xml:space="preserve"> da Constituição Federal e do regime jurídico da </w:t>
      </w:r>
      <w:r w:rsidRPr="00E01504">
        <w:rPr>
          <w:rFonts w:ascii="Cambria" w:hAnsi="Cambria" w:cs="Arial"/>
          <w:b/>
          <w:bCs/>
        </w:rPr>
        <w:t>Lei Complementar nº 101/2000</w:t>
      </w:r>
      <w:r w:rsidRPr="00E01504">
        <w:rPr>
          <w:rFonts w:ascii="Cambria" w:hAnsi="Cambria" w:cs="Arial"/>
        </w:rPr>
        <w:t>.</w:t>
      </w:r>
    </w:p>
    <w:p w14:paraId="5404B3E8" w14:textId="77777777" w:rsidR="00E01504" w:rsidRP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</w:p>
    <w:p w14:paraId="7E941E9C" w14:textId="77777777" w:rsid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A presente emenda tem por finalidade aperfeiçoar a redação de diversas ações constantes da LOA 2026, conferindo maior precisão técnica, clareza descritiva e transparência à execução das políticas públicas municipais, sem acréscimo de despesas, sem alteração de dotações e sem qualquer impacto financeiro adicional. As mudanças são estritamente descritivas e visam garantir a adequada identificação e interpretação das atividades a serem executadas, mantendo integral compatibilidade com o Plano Plurianual – PPA 2026–2029 e com a Lei de Diretrizes Orçamentárias – LDO 2026.</w:t>
      </w:r>
    </w:p>
    <w:p w14:paraId="0AAEFC2B" w14:textId="77777777" w:rsidR="00E01504" w:rsidRP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</w:p>
    <w:p w14:paraId="13675377" w14:textId="77777777" w:rsid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No âmbito da Secretaria Municipal de Tributação, a emenda aperfeiçoa a descrição da ação para contemplar atividades essenciais à modernização da administração tributária, como a revisão do Código Tributário Municipal, o fortalecimento das fiscalizações e a formação continuada dos servidores, medidas fundamentais para a eficiência arrecadatória e para o combate à sonegação, sem implicar despesas novas.</w:t>
      </w:r>
    </w:p>
    <w:p w14:paraId="612C2FA8" w14:textId="77777777" w:rsidR="00E01504" w:rsidRP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</w:p>
    <w:p w14:paraId="7DF9BB64" w14:textId="77777777" w:rsidR="00E01504" w:rsidRP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Quanto à Secretaria Municipal de Obras e Serviços Urbanos, a inclusão da sinalização de trânsito urbana e rural visa atender necessidade pública recorrente, promovendo maior segurança, orientação e ordenamento da circulação, ação típica de manutenção e perfeitamente adequada ao objeto da dotação já existente.</w:t>
      </w:r>
    </w:p>
    <w:p w14:paraId="7096F040" w14:textId="77777777" w:rsid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lastRenderedPageBreak/>
        <w:t>Na área da Cultura, a ampliação textual para permitir ações culturais itinerantes e intermitentes nos bairros e comunidades rurais democratiza o acesso cultural e atende à função social da pasta, fortalecendo a interiorização das atividades culturais, sem repercussão financeira.</w:t>
      </w:r>
    </w:p>
    <w:p w14:paraId="19E43F10" w14:textId="77777777" w:rsidR="00E01504" w:rsidRPr="00E01504" w:rsidRDefault="00E01504" w:rsidP="00E01504">
      <w:pPr>
        <w:spacing w:line="360" w:lineRule="auto"/>
        <w:ind w:right="-180"/>
        <w:jc w:val="both"/>
        <w:outlineLvl w:val="0"/>
        <w:rPr>
          <w:rFonts w:ascii="Cambria" w:hAnsi="Cambria" w:cs="Arial"/>
        </w:rPr>
      </w:pPr>
    </w:p>
    <w:p w14:paraId="698BAA14" w14:textId="77777777" w:rsid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 xml:space="preserve">Por fim, a emenda inclui a previsão de capacitação continuada para </w:t>
      </w:r>
      <w:r w:rsidRPr="00E01504">
        <w:rPr>
          <w:rFonts w:ascii="Cambria" w:hAnsi="Cambria" w:cs="Arial"/>
          <w:b/>
          <w:bCs/>
        </w:rPr>
        <w:t>todas as secretarias municipais</w:t>
      </w:r>
      <w:r w:rsidRPr="00E01504">
        <w:rPr>
          <w:rFonts w:ascii="Cambria" w:hAnsi="Cambria" w:cs="Arial"/>
        </w:rPr>
        <w:t>, e não apenas para a Administração, corrigindo uma lacuna no texto original da LOA. Tal previsão garante isonomia entre as pastas, valoriza os servidores e contribui para o aprimoramento técnico da gestão pública, sem criação de despesa, uma vez que a capacitação se dá dentro das estruturas já previstas nas ações de manutenção das unidades.</w:t>
      </w:r>
    </w:p>
    <w:p w14:paraId="0804D1E6" w14:textId="77777777" w:rsidR="00E01504" w:rsidRPr="00E01504" w:rsidRDefault="00E01504" w:rsidP="00E01504">
      <w:pPr>
        <w:spacing w:line="360" w:lineRule="auto"/>
        <w:ind w:right="-180"/>
        <w:jc w:val="both"/>
        <w:outlineLvl w:val="0"/>
        <w:rPr>
          <w:rFonts w:ascii="Cambria" w:hAnsi="Cambria" w:cs="Arial"/>
        </w:rPr>
      </w:pPr>
    </w:p>
    <w:p w14:paraId="2E08B196" w14:textId="77777777" w:rsidR="00E01504" w:rsidRPr="00E01504" w:rsidRDefault="00E01504" w:rsidP="00E01504">
      <w:pPr>
        <w:spacing w:line="360" w:lineRule="auto"/>
        <w:ind w:right="-180" w:firstLine="709"/>
        <w:jc w:val="both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Diante do exposto, verifica-se que a presente emenda é legal, legítima, tecnicamente adequada e plenamente justificável, contribuindo para o fortalecimento institucional da administração pública municipal e para a correta execução das ações previstas na LOA 2026. Por essas razões, requer-se a sua aprovação.</w:t>
      </w:r>
    </w:p>
    <w:p w14:paraId="7D9577B9" w14:textId="77777777" w:rsidR="00E01504" w:rsidRDefault="00E01504" w:rsidP="00E01504">
      <w:pPr>
        <w:spacing w:line="360" w:lineRule="auto"/>
        <w:ind w:right="-180"/>
        <w:jc w:val="both"/>
        <w:outlineLvl w:val="0"/>
        <w:rPr>
          <w:rFonts w:ascii="Cambria" w:hAnsi="Cambria" w:cs="Arial"/>
        </w:rPr>
      </w:pPr>
    </w:p>
    <w:p w14:paraId="34FC7034" w14:textId="46929391" w:rsidR="00E01504" w:rsidRPr="00E01504" w:rsidRDefault="00E01504" w:rsidP="00E01504">
      <w:pPr>
        <w:pStyle w:val="Rodap"/>
        <w:tabs>
          <w:tab w:val="left" w:pos="0"/>
        </w:tabs>
        <w:spacing w:line="360" w:lineRule="auto"/>
        <w:ind w:firstLine="709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ab/>
      </w:r>
      <w:r w:rsidRPr="00E01504">
        <w:rPr>
          <w:rFonts w:ascii="Cambria" w:hAnsi="Cambria" w:cs="Arial"/>
          <w:szCs w:val="24"/>
        </w:rPr>
        <w:t xml:space="preserve">Sala das Sessões Vereador </w:t>
      </w:r>
      <w:r w:rsidRPr="00E01504">
        <w:rPr>
          <w:rFonts w:ascii="Cambria" w:hAnsi="Cambria" w:cs="Arial"/>
          <w:b/>
          <w:szCs w:val="24"/>
        </w:rPr>
        <w:t>Wilson Luiz de Souza</w:t>
      </w:r>
      <w:r w:rsidRPr="00E01504">
        <w:rPr>
          <w:rFonts w:ascii="Cambria" w:hAnsi="Cambria" w:cs="Arial"/>
          <w:szCs w:val="24"/>
        </w:rPr>
        <w:t>, da Câmara Municipal de Carnaúba dos Dantas/RN, em 21 de novembro de 2025.</w:t>
      </w:r>
    </w:p>
    <w:p w14:paraId="53693FE6" w14:textId="77777777" w:rsidR="00E01504" w:rsidRPr="00E01504" w:rsidRDefault="00E01504" w:rsidP="00E01504">
      <w:pPr>
        <w:pStyle w:val="Rodap"/>
        <w:tabs>
          <w:tab w:val="left" w:pos="1080"/>
        </w:tabs>
        <w:spacing w:line="360" w:lineRule="auto"/>
        <w:jc w:val="both"/>
        <w:rPr>
          <w:rFonts w:ascii="Cambria" w:hAnsi="Cambria" w:cs="Arial"/>
          <w:szCs w:val="24"/>
        </w:rPr>
      </w:pPr>
    </w:p>
    <w:p w14:paraId="07C53F90" w14:textId="77777777" w:rsidR="00E01504" w:rsidRPr="00E01504" w:rsidRDefault="00E01504" w:rsidP="00E01504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</w:p>
    <w:p w14:paraId="35242518" w14:textId="77777777" w:rsidR="00E01504" w:rsidRPr="00E01504" w:rsidRDefault="00E01504" w:rsidP="00E01504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E01504">
        <w:rPr>
          <w:rFonts w:ascii="Cambria" w:hAnsi="Cambria" w:cs="Arial"/>
        </w:rPr>
        <w:t>_________________________________________________</w:t>
      </w:r>
    </w:p>
    <w:p w14:paraId="46AFE2E2" w14:textId="77777777" w:rsidR="00E01504" w:rsidRPr="00E01504" w:rsidRDefault="00E01504" w:rsidP="00E01504">
      <w:pPr>
        <w:spacing w:line="360" w:lineRule="auto"/>
        <w:ind w:left="-180" w:right="-180"/>
        <w:jc w:val="center"/>
        <w:outlineLvl w:val="0"/>
        <w:rPr>
          <w:rFonts w:ascii="Cambria" w:hAnsi="Cambria" w:cs="Arial"/>
          <w:b/>
        </w:rPr>
      </w:pPr>
      <w:r w:rsidRPr="00E01504">
        <w:rPr>
          <w:rFonts w:ascii="Cambria" w:hAnsi="Cambria" w:cs="Arial"/>
          <w:b/>
        </w:rPr>
        <w:t>JEMMIFRAN DA SILVA DANTAS</w:t>
      </w:r>
    </w:p>
    <w:p w14:paraId="649FD7C8" w14:textId="77777777" w:rsidR="00E01504" w:rsidRPr="00E01504" w:rsidRDefault="00E01504" w:rsidP="00E01504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E01504">
        <w:rPr>
          <w:rFonts w:ascii="Cambria" w:hAnsi="Cambria" w:cs="Arial"/>
        </w:rPr>
        <w:t>Vereador Proponente</w:t>
      </w:r>
    </w:p>
    <w:p w14:paraId="3F26223E" w14:textId="77777777" w:rsidR="00E01504" w:rsidRPr="00E01504" w:rsidRDefault="00E01504" w:rsidP="00E01504">
      <w:pPr>
        <w:spacing w:line="360" w:lineRule="auto"/>
        <w:ind w:right="-180"/>
        <w:jc w:val="both"/>
        <w:outlineLvl w:val="0"/>
        <w:rPr>
          <w:rFonts w:ascii="Cambria" w:hAnsi="Cambria" w:cs="Arial"/>
        </w:rPr>
      </w:pPr>
    </w:p>
    <w:p w14:paraId="35847BED" w14:textId="77777777" w:rsidR="00387D47" w:rsidRPr="00E01504" w:rsidRDefault="00387D47" w:rsidP="00E01504">
      <w:pPr>
        <w:spacing w:line="360" w:lineRule="auto"/>
        <w:ind w:left="-180" w:right="-180"/>
        <w:jc w:val="both"/>
        <w:outlineLvl w:val="0"/>
        <w:rPr>
          <w:rFonts w:ascii="Cambria" w:hAnsi="Cambria" w:cs="Arial"/>
        </w:rPr>
      </w:pPr>
    </w:p>
    <w:p w14:paraId="09EB8E26" w14:textId="77777777" w:rsidR="007A7431" w:rsidRPr="00E01504" w:rsidRDefault="007A7431">
      <w:pPr>
        <w:spacing w:line="360" w:lineRule="auto"/>
        <w:ind w:left="-180" w:right="-180"/>
        <w:jc w:val="both"/>
        <w:outlineLvl w:val="0"/>
        <w:rPr>
          <w:rFonts w:ascii="Cambria" w:hAnsi="Cambria" w:cs="Arial"/>
        </w:rPr>
      </w:pPr>
    </w:p>
    <w:sectPr w:rsidR="007A7431" w:rsidRPr="00E01504" w:rsidSect="00387D47">
      <w:headerReference w:type="default" r:id="rId7"/>
      <w:pgSz w:w="11906" w:h="16838"/>
      <w:pgMar w:top="1701" w:right="1134" w:bottom="1134" w:left="1701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A943A" w14:textId="77777777" w:rsidR="00C3296B" w:rsidRDefault="00C3296B">
      <w:pPr>
        <w:rPr>
          <w:rFonts w:hint="eastAsia"/>
        </w:rPr>
      </w:pPr>
      <w:r>
        <w:separator/>
      </w:r>
    </w:p>
  </w:endnote>
  <w:endnote w:type="continuationSeparator" w:id="0">
    <w:p w14:paraId="4162B91D" w14:textId="77777777" w:rsidR="00C3296B" w:rsidRDefault="00C329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C71B" w14:textId="77777777" w:rsidR="00C3296B" w:rsidRDefault="00C3296B">
      <w:pPr>
        <w:rPr>
          <w:rFonts w:hint="eastAsia"/>
        </w:rPr>
      </w:pPr>
      <w:r>
        <w:separator/>
      </w:r>
    </w:p>
  </w:footnote>
  <w:footnote w:type="continuationSeparator" w:id="0">
    <w:p w14:paraId="14C15192" w14:textId="77777777" w:rsidR="00C3296B" w:rsidRDefault="00C329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5A3F2" w14:textId="77777777" w:rsidR="00CC4F5F" w:rsidRDefault="00C3296B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0839C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BA06364" wp14:editId="4311BB8F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27338"/>
    <w:rsid w:val="00032BD6"/>
    <w:rsid w:val="00035DD6"/>
    <w:rsid w:val="000B0235"/>
    <w:rsid w:val="000B28F8"/>
    <w:rsid w:val="00185226"/>
    <w:rsid w:val="001A0FE3"/>
    <w:rsid w:val="001D0091"/>
    <w:rsid w:val="001F2A29"/>
    <w:rsid w:val="001F498C"/>
    <w:rsid w:val="00217819"/>
    <w:rsid w:val="00262292"/>
    <w:rsid w:val="00275F97"/>
    <w:rsid w:val="002A50D0"/>
    <w:rsid w:val="002B04B8"/>
    <w:rsid w:val="002B2A48"/>
    <w:rsid w:val="002C7C82"/>
    <w:rsid w:val="002E7833"/>
    <w:rsid w:val="003044B5"/>
    <w:rsid w:val="00350B21"/>
    <w:rsid w:val="00373D39"/>
    <w:rsid w:val="00387D47"/>
    <w:rsid w:val="00390BDE"/>
    <w:rsid w:val="004257B7"/>
    <w:rsid w:val="004262D5"/>
    <w:rsid w:val="00466245"/>
    <w:rsid w:val="00487610"/>
    <w:rsid w:val="00494CD7"/>
    <w:rsid w:val="00513969"/>
    <w:rsid w:val="00526363"/>
    <w:rsid w:val="00552D40"/>
    <w:rsid w:val="00580777"/>
    <w:rsid w:val="005B1BDB"/>
    <w:rsid w:val="005B6575"/>
    <w:rsid w:val="005D493E"/>
    <w:rsid w:val="00625EF4"/>
    <w:rsid w:val="00627CEC"/>
    <w:rsid w:val="0064130E"/>
    <w:rsid w:val="00642487"/>
    <w:rsid w:val="00701C61"/>
    <w:rsid w:val="00757BEF"/>
    <w:rsid w:val="00771FDF"/>
    <w:rsid w:val="007846DC"/>
    <w:rsid w:val="007A7431"/>
    <w:rsid w:val="007B6DF5"/>
    <w:rsid w:val="007E391F"/>
    <w:rsid w:val="007F545D"/>
    <w:rsid w:val="008327B5"/>
    <w:rsid w:val="008C61A3"/>
    <w:rsid w:val="00941ECC"/>
    <w:rsid w:val="0096237B"/>
    <w:rsid w:val="00981C01"/>
    <w:rsid w:val="009A6383"/>
    <w:rsid w:val="009B2D70"/>
    <w:rsid w:val="009B6488"/>
    <w:rsid w:val="009C0952"/>
    <w:rsid w:val="009E2338"/>
    <w:rsid w:val="00A644EE"/>
    <w:rsid w:val="00A94688"/>
    <w:rsid w:val="00A94EC9"/>
    <w:rsid w:val="00AC7693"/>
    <w:rsid w:val="00B34B5E"/>
    <w:rsid w:val="00B557CC"/>
    <w:rsid w:val="00B72595"/>
    <w:rsid w:val="00B85F9E"/>
    <w:rsid w:val="00B97D55"/>
    <w:rsid w:val="00BA3D0A"/>
    <w:rsid w:val="00BB004D"/>
    <w:rsid w:val="00BB4193"/>
    <w:rsid w:val="00BD0966"/>
    <w:rsid w:val="00C3296B"/>
    <w:rsid w:val="00C757F2"/>
    <w:rsid w:val="00CA1874"/>
    <w:rsid w:val="00CB505C"/>
    <w:rsid w:val="00CB6DFD"/>
    <w:rsid w:val="00CC4F5F"/>
    <w:rsid w:val="00CE7E51"/>
    <w:rsid w:val="00D416C1"/>
    <w:rsid w:val="00D624B5"/>
    <w:rsid w:val="00D87C1A"/>
    <w:rsid w:val="00D97A34"/>
    <w:rsid w:val="00DB40C8"/>
    <w:rsid w:val="00DB6C0A"/>
    <w:rsid w:val="00DB7DA5"/>
    <w:rsid w:val="00DD2186"/>
    <w:rsid w:val="00DE007D"/>
    <w:rsid w:val="00DE2093"/>
    <w:rsid w:val="00DE238D"/>
    <w:rsid w:val="00E01504"/>
    <w:rsid w:val="00E230C8"/>
    <w:rsid w:val="00E42D17"/>
    <w:rsid w:val="00E43589"/>
    <w:rsid w:val="00EA0A00"/>
    <w:rsid w:val="00EA1354"/>
    <w:rsid w:val="00EB7C54"/>
    <w:rsid w:val="00EF3B05"/>
    <w:rsid w:val="00F21BA2"/>
    <w:rsid w:val="00F4452A"/>
    <w:rsid w:val="00F5062B"/>
    <w:rsid w:val="00F642CF"/>
    <w:rsid w:val="00F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B92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5D493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F3B05"/>
    <w:rPr>
      <w:b/>
      <w:bCs/>
    </w:rPr>
  </w:style>
  <w:style w:type="table" w:styleId="Tabelacomgrade">
    <w:name w:val="Table Grid"/>
    <w:basedOn w:val="Tabelanormal"/>
    <w:uiPriority w:val="59"/>
    <w:rsid w:val="007E391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5D493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F3B05"/>
    <w:rPr>
      <w:b/>
      <w:bCs/>
    </w:rPr>
  </w:style>
  <w:style w:type="table" w:styleId="Tabelacomgrade">
    <w:name w:val="Table Grid"/>
    <w:basedOn w:val="Tabelanormal"/>
    <w:uiPriority w:val="59"/>
    <w:rsid w:val="007E391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2025-11-21T10:09:00Z</cp:lastPrinted>
  <dcterms:created xsi:type="dcterms:W3CDTF">2025-11-21T05:52:00Z</dcterms:created>
  <dcterms:modified xsi:type="dcterms:W3CDTF">2025-11-21T10:09:00Z</dcterms:modified>
  <dc:language>pt-BR</dc:language>
</cp:coreProperties>
</file>