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5313C" w14:textId="77777777" w:rsidR="00EA7F97" w:rsidRDefault="00EA7F97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4311C5DE" w14:textId="1C0E38D3" w:rsidR="000662EA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PARECER DAS COMISSÕES PERMANENTES Nº 0</w:t>
      </w:r>
      <w:r w:rsidR="00EA7F97">
        <w:rPr>
          <w:rFonts w:ascii="Cambria" w:hAnsi="Cambria" w:cstheme="minorHAnsi"/>
          <w:b/>
          <w:bCs/>
          <w:sz w:val="22"/>
          <w:szCs w:val="22"/>
          <w:u w:val="single"/>
        </w:rPr>
        <w:t>7</w:t>
      </w:r>
      <w:r w:rsidR="00300D51">
        <w:rPr>
          <w:rFonts w:ascii="Cambria" w:hAnsi="Cambria" w:cstheme="minorHAnsi"/>
          <w:b/>
          <w:bCs/>
          <w:sz w:val="22"/>
          <w:szCs w:val="22"/>
          <w:u w:val="single"/>
        </w:rPr>
        <w:t>1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/2025</w:t>
      </w:r>
    </w:p>
    <w:p w14:paraId="26A61A0D" w14:textId="77777777" w:rsidR="00C055ED" w:rsidRPr="00107BD9" w:rsidRDefault="00C055ED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</w:rPr>
      </w:pPr>
    </w:p>
    <w:p w14:paraId="11834318" w14:textId="5574B5E7" w:rsidR="00EA7F97" w:rsidRDefault="00EA7F97" w:rsidP="00107BD9">
      <w:pPr>
        <w:spacing w:line="48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  <w:r w:rsidRPr="00EA7F97">
        <w:rPr>
          <w:rFonts w:ascii="Cambria" w:hAnsi="Cambria" w:cstheme="minorHAnsi"/>
          <w:b/>
          <w:bCs/>
          <w:sz w:val="22"/>
          <w:szCs w:val="22"/>
        </w:rPr>
        <w:t xml:space="preserve">Projeto de Lei nº </w:t>
      </w:r>
      <w:r w:rsidR="00300D51" w:rsidRPr="00300D51">
        <w:rPr>
          <w:rFonts w:ascii="Cambria" w:hAnsi="Cambria" w:cstheme="minorHAnsi"/>
          <w:b/>
          <w:bCs/>
          <w:sz w:val="22"/>
          <w:szCs w:val="22"/>
        </w:rPr>
        <w:t>053/2025</w:t>
      </w:r>
    </w:p>
    <w:p w14:paraId="5D68FC5A" w14:textId="3C7574C4" w:rsidR="00D96087" w:rsidRPr="00107BD9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 xml:space="preserve">Autoria: </w:t>
      </w:r>
      <w:r w:rsidR="00300D51" w:rsidRPr="00300D51">
        <w:rPr>
          <w:rFonts w:ascii="Cambria" w:hAnsi="Cambria" w:cstheme="minorHAnsi"/>
          <w:sz w:val="22"/>
          <w:szCs w:val="22"/>
        </w:rPr>
        <w:t xml:space="preserve">Vereadores </w:t>
      </w:r>
      <w:proofErr w:type="spellStart"/>
      <w:r w:rsidR="00300D51" w:rsidRPr="00300D51">
        <w:rPr>
          <w:rFonts w:ascii="Cambria" w:hAnsi="Cambria" w:cstheme="minorHAnsi"/>
          <w:sz w:val="22"/>
          <w:szCs w:val="22"/>
        </w:rPr>
        <w:t>Marfran</w:t>
      </w:r>
      <w:proofErr w:type="spellEnd"/>
      <w:r w:rsidR="00300D51" w:rsidRPr="00300D51">
        <w:rPr>
          <w:rFonts w:ascii="Cambria" w:hAnsi="Cambria" w:cstheme="minorHAnsi"/>
          <w:sz w:val="22"/>
          <w:szCs w:val="22"/>
        </w:rPr>
        <w:t xml:space="preserve"> de Medeiros Santos e Maria das Vitórias Bezerra Dantas</w:t>
      </w:r>
    </w:p>
    <w:p w14:paraId="2FD3E014" w14:textId="3C39D692" w:rsidR="004E37C2" w:rsidRDefault="00FD37DC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Ementa</w:t>
      </w:r>
      <w:r w:rsidR="00EA7F97">
        <w:rPr>
          <w:rFonts w:ascii="Cambria" w:hAnsi="Cambria" w:cstheme="minorHAnsi"/>
          <w:b/>
          <w:bCs/>
          <w:sz w:val="22"/>
          <w:szCs w:val="22"/>
        </w:rPr>
        <w:t>:</w:t>
      </w:r>
      <w:r w:rsidR="004E37C2" w:rsidRPr="004E37C2">
        <w:t xml:space="preserve"> </w:t>
      </w:r>
      <w:r w:rsidR="00300D51" w:rsidRPr="00300D51">
        <w:rPr>
          <w:rFonts w:ascii="Cambria" w:hAnsi="Cambria" w:cstheme="minorHAnsi"/>
          <w:i/>
          <w:iCs/>
          <w:sz w:val="22"/>
          <w:szCs w:val="22"/>
        </w:rPr>
        <w:t>Estabelece diretrizes para a inclusão e participação de idosos com mobilidade reduzida nas atividades e eventos municipais, e dá outras providências</w:t>
      </w:r>
      <w:r w:rsidR="00EA7F97" w:rsidRPr="00EA7F97">
        <w:rPr>
          <w:rFonts w:ascii="Cambria" w:hAnsi="Cambria" w:cstheme="minorHAnsi"/>
          <w:i/>
          <w:iCs/>
          <w:sz w:val="22"/>
          <w:szCs w:val="22"/>
        </w:rPr>
        <w:t>.</w:t>
      </w:r>
      <w:r w:rsidR="00EA7F97" w:rsidRPr="00EA7F97">
        <w:rPr>
          <w:rFonts w:ascii="Cambria" w:hAnsi="Cambria" w:cstheme="minorHAnsi"/>
          <w:sz w:val="22"/>
          <w:szCs w:val="22"/>
        </w:rPr>
        <w:t xml:space="preserve"> </w:t>
      </w:r>
    </w:p>
    <w:p w14:paraId="41768D2C" w14:textId="77777777" w:rsidR="00EA7F97" w:rsidRPr="00EA7F97" w:rsidRDefault="00EA7F97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4765144E" w14:textId="159F62F3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 - RELATÓRIO</w:t>
      </w:r>
    </w:p>
    <w:p w14:paraId="56C3786F" w14:textId="77777777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O Projeto de Lei nº 053/2025, de iniciativa dos Vereadores </w:t>
      </w:r>
      <w:proofErr w:type="spellStart"/>
      <w:r w:rsidRPr="00300D51">
        <w:rPr>
          <w:rFonts w:ascii="Cambria" w:hAnsi="Cambria" w:cstheme="minorHAnsi"/>
          <w:sz w:val="22"/>
          <w:szCs w:val="22"/>
        </w:rPr>
        <w:t>Marfran</w:t>
      </w:r>
      <w:proofErr w:type="spellEnd"/>
      <w:r w:rsidRPr="00300D51">
        <w:rPr>
          <w:rFonts w:ascii="Cambria" w:hAnsi="Cambria" w:cstheme="minorHAnsi"/>
          <w:sz w:val="22"/>
          <w:szCs w:val="22"/>
        </w:rPr>
        <w:t xml:space="preserve"> de Medeiros Santos e Maria das Vitórias Bezerra Dantas, foi encaminhado a esta Casa Legislativa com o objetivo de instituir diretrizes voltadas à inclusão social, acessibilidade e participação comunitária de idosos com mobilidade reduzida em eventos e atividades promovidas pelo Município de Carnaúba dos Dantas/RN.</w:t>
      </w:r>
    </w:p>
    <w:p w14:paraId="23F02493" w14:textId="5C9319FC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A proposição define parâmetros gerais de atuação, estabelece conceitos, indica medidas que poderão ser regulamentadas pelo Poder </w:t>
      </w:r>
      <w:proofErr w:type="gramStart"/>
      <w:r w:rsidRPr="00300D51">
        <w:rPr>
          <w:rFonts w:ascii="Cambria" w:hAnsi="Cambria" w:cstheme="minorHAnsi"/>
          <w:sz w:val="22"/>
          <w:szCs w:val="22"/>
        </w:rPr>
        <w:t>Executivo  incluindo</w:t>
      </w:r>
      <w:proofErr w:type="gramEnd"/>
      <w:r w:rsidRPr="00300D51">
        <w:rPr>
          <w:rFonts w:ascii="Cambria" w:hAnsi="Cambria" w:cstheme="minorHAnsi"/>
          <w:sz w:val="22"/>
          <w:szCs w:val="22"/>
        </w:rPr>
        <w:t xml:space="preserve"> apoio logístico, adequações de acessibilidade, ações de acompanhamento e eventual utilização de transporte municipal </w:t>
      </w:r>
      <w:proofErr w:type="gramStart"/>
      <w:r w:rsidRPr="00300D51">
        <w:rPr>
          <w:rFonts w:ascii="Cambria" w:hAnsi="Cambria" w:cstheme="minorHAnsi"/>
          <w:sz w:val="22"/>
          <w:szCs w:val="22"/>
        </w:rPr>
        <w:t>acessível  e</w:t>
      </w:r>
      <w:proofErr w:type="gramEnd"/>
      <w:r w:rsidRPr="00300D51">
        <w:rPr>
          <w:rFonts w:ascii="Cambria" w:hAnsi="Cambria" w:cstheme="minorHAnsi"/>
          <w:sz w:val="22"/>
          <w:szCs w:val="22"/>
        </w:rPr>
        <w:t xml:space="preserve"> autoriza parcerias para viabilização das ações propostas. As despesas decorrentes correrão por dotações orçamentárias próprias, podendo ser suplementadas, se necessário. </w:t>
      </w:r>
    </w:p>
    <w:p w14:paraId="2043D7C6" w14:textId="5570F4BC" w:rsidR="00170B83" w:rsidRPr="00170B83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Em sua justificativa, os autores destacam o crescimento da população idosa e a necessidade de garantir condições efetivas para sua plena participação social, especialmente daqueles que enfrentam limitações de mobilidade, reforçando princípios do Estatuto do Idoso (Lei Federal nº 10.741/2003) e da dignidade da pessoa humana. Ressaltam ainda que a iniciativa não </w:t>
      </w:r>
      <w:r w:rsidRPr="00300D51">
        <w:rPr>
          <w:rFonts w:ascii="Cambria" w:hAnsi="Cambria" w:cstheme="minorHAnsi"/>
          <w:sz w:val="22"/>
          <w:szCs w:val="22"/>
        </w:rPr>
        <w:lastRenderedPageBreak/>
        <w:t xml:space="preserve">cria programas nem despesas obrigatórias, limitando-se a estabelecer diretrizes gerais para futura regulamentação do Executivo. </w:t>
      </w:r>
    </w:p>
    <w:p w14:paraId="59C54EEE" w14:textId="343F96A0" w:rsidR="00D96087" w:rsidRPr="00107BD9" w:rsidRDefault="00825C3C" w:rsidP="00107BD9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>Nos termos do</w:t>
      </w:r>
      <w:r w:rsidR="004E37C2">
        <w:rPr>
          <w:rFonts w:ascii="Cambria" w:hAnsi="Cambria" w:cstheme="minorHAnsi"/>
          <w:sz w:val="22"/>
          <w:szCs w:val="22"/>
        </w:rPr>
        <w:t>s</w:t>
      </w:r>
      <w:r w:rsidR="004E37C2">
        <w:rPr>
          <w:rFonts w:ascii="Cambria" w:hAnsi="Cambria" w:cstheme="minorHAnsi"/>
          <w:b/>
          <w:bCs/>
          <w:sz w:val="22"/>
          <w:szCs w:val="22"/>
        </w:rPr>
        <w:t xml:space="preserve"> </w:t>
      </w:r>
      <w:proofErr w:type="spellStart"/>
      <w:r w:rsidRPr="004E37C2">
        <w:rPr>
          <w:rFonts w:ascii="Cambria" w:hAnsi="Cambria" w:cstheme="minorHAnsi"/>
          <w:b/>
          <w:bCs/>
          <w:sz w:val="22"/>
          <w:szCs w:val="22"/>
        </w:rPr>
        <w:t>art</w:t>
      </w:r>
      <w:r w:rsidR="004E37C2">
        <w:rPr>
          <w:rFonts w:ascii="Cambria" w:hAnsi="Cambria" w:cstheme="minorHAnsi"/>
          <w:b/>
          <w:bCs/>
          <w:sz w:val="22"/>
          <w:szCs w:val="22"/>
        </w:rPr>
        <w:t>s</w:t>
      </w:r>
      <w:proofErr w:type="spellEnd"/>
      <w:r w:rsidRPr="004E37C2">
        <w:rPr>
          <w:rFonts w:ascii="Cambria" w:hAnsi="Cambria" w:cstheme="minorHAnsi"/>
          <w:b/>
          <w:bCs/>
          <w:sz w:val="22"/>
          <w:szCs w:val="22"/>
        </w:rPr>
        <w:t>. 22 do Regimento Interno</w:t>
      </w:r>
      <w:r w:rsidRPr="00107BD9">
        <w:rPr>
          <w:rFonts w:ascii="Cambria" w:hAnsi="Cambria" w:cstheme="minorHAnsi"/>
          <w:sz w:val="22"/>
          <w:szCs w:val="22"/>
        </w:rPr>
        <w:t xml:space="preserve"> da Câmara Municipal de Carnaúba dos Dantas/RN, a matéria foi devidamente distribuída à Comissão de Constituição, Justiça e Redação Final</w:t>
      </w:r>
      <w:r w:rsidR="00EA7F97">
        <w:rPr>
          <w:rFonts w:ascii="Cambria" w:hAnsi="Cambria" w:cstheme="minorHAnsi"/>
          <w:sz w:val="22"/>
          <w:szCs w:val="22"/>
        </w:rPr>
        <w:t>.</w:t>
      </w:r>
    </w:p>
    <w:p w14:paraId="514157E8" w14:textId="77777777" w:rsidR="00C055ED" w:rsidRPr="00107BD9" w:rsidRDefault="00C055ED" w:rsidP="00107BD9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288F67A0" w14:textId="7A57582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 - ANÁLISE JURÍDICA </w:t>
      </w:r>
    </w:p>
    <w:p w14:paraId="64D7855A" w14:textId="77777777" w:rsidR="00300D51" w:rsidRPr="00300D51" w:rsidRDefault="00300D51" w:rsidP="00300D51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A presente proposição trata de matéria inserida na competência legislativa municipal, conforme art. 30, I e II, da Constituição Federal, especialmente no que se refere ao interesse local e à organização dos serviços públicos voltados à inclusão e acessibilidade.</w:t>
      </w:r>
    </w:p>
    <w:p w14:paraId="3B23BFD0" w14:textId="77777777" w:rsidR="00300D51" w:rsidRPr="00300D51" w:rsidRDefault="00300D51" w:rsidP="00300D51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A Lei Orgânica do Município, em seus </w:t>
      </w:r>
      <w:proofErr w:type="spellStart"/>
      <w:r w:rsidRPr="00300D51">
        <w:rPr>
          <w:rFonts w:ascii="Cambria" w:hAnsi="Cambria" w:cstheme="minorHAnsi"/>
          <w:sz w:val="22"/>
          <w:szCs w:val="22"/>
        </w:rPr>
        <w:t>arts</w:t>
      </w:r>
      <w:proofErr w:type="spellEnd"/>
      <w:r w:rsidRPr="00300D51">
        <w:rPr>
          <w:rFonts w:ascii="Cambria" w:hAnsi="Cambria" w:cstheme="minorHAnsi"/>
          <w:sz w:val="22"/>
          <w:szCs w:val="22"/>
        </w:rPr>
        <w:t>. 28 e 38, autoriza os vereadores a apresentarem projetos de lei que estabeleçam diretrizes de políticas públicas, desde que observados os limites constitucionais e sem interferência indevida na gestão administrativa do Poder Executivo.</w:t>
      </w:r>
    </w:p>
    <w:p w14:paraId="65825A8A" w14:textId="77777777" w:rsidR="00300D51" w:rsidRPr="00300D51" w:rsidRDefault="00300D51" w:rsidP="00300D51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O Projeto de Lei nº 053/2025 possui natureza </w:t>
      </w:r>
      <w:r w:rsidRPr="00300D51">
        <w:rPr>
          <w:rFonts w:ascii="Cambria" w:hAnsi="Cambria" w:cstheme="minorHAnsi"/>
          <w:b/>
          <w:bCs/>
          <w:sz w:val="22"/>
          <w:szCs w:val="22"/>
        </w:rPr>
        <w:t>programática</w:t>
      </w:r>
      <w:r w:rsidRPr="00300D51">
        <w:rPr>
          <w:rFonts w:ascii="Cambria" w:hAnsi="Cambria" w:cstheme="minorHAnsi"/>
          <w:sz w:val="22"/>
          <w:szCs w:val="22"/>
        </w:rPr>
        <w:t xml:space="preserve"> e </w:t>
      </w:r>
      <w:r w:rsidRPr="00300D51">
        <w:rPr>
          <w:rFonts w:ascii="Cambria" w:hAnsi="Cambria" w:cstheme="minorHAnsi"/>
          <w:b/>
          <w:bCs/>
          <w:sz w:val="22"/>
          <w:szCs w:val="22"/>
        </w:rPr>
        <w:t>orientadora</w:t>
      </w:r>
      <w:r w:rsidRPr="00300D51">
        <w:rPr>
          <w:rFonts w:ascii="Cambria" w:hAnsi="Cambria" w:cstheme="minorHAnsi"/>
          <w:sz w:val="22"/>
          <w:szCs w:val="22"/>
        </w:rPr>
        <w:t xml:space="preserve">, não impondo obrigações financeiras rígidas ao Executivo, nem criando estruturas administrativas permanentes. As medidas previstas dependem de regulamentação posterior e estão condicionadas à disponibilidade administrativa e orçamentária, o que afasta qualquer vício de iniciativa ou invasão da esfera de gestão do Executivo. </w:t>
      </w:r>
    </w:p>
    <w:p w14:paraId="07430AFA" w14:textId="77777777" w:rsidR="00300D51" w:rsidRPr="00300D51" w:rsidRDefault="00300D51" w:rsidP="00300D51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A redação observa as normas de boa técnica legislativa previstas na Lei Complementar nº 95/1998, apresentando clareza, concisão e ordenamento temático adequado. Não se verificam inconstitucionalidades, ilegalidades ou incompatibilidades com o ordenamento jurídico local ou federal.</w:t>
      </w:r>
    </w:p>
    <w:p w14:paraId="3208C81A" w14:textId="77777777" w:rsidR="00300D51" w:rsidRPr="00300D51" w:rsidRDefault="00300D51" w:rsidP="00300D51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Dessa forma, sob o aspecto jurídico, o projeto encontra-se apto a regular tramitação.</w:t>
      </w:r>
    </w:p>
    <w:p w14:paraId="257883DC" w14:textId="4619BF95" w:rsidR="00170B83" w:rsidRDefault="004E37C2" w:rsidP="00EA7F97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  <w:r w:rsidRPr="004E37C2">
        <w:rPr>
          <w:rFonts w:ascii="Cambria" w:hAnsi="Cambria" w:cstheme="minorHAnsi"/>
          <w:sz w:val="22"/>
          <w:szCs w:val="22"/>
        </w:rPr>
        <w:t>.</w:t>
      </w:r>
    </w:p>
    <w:p w14:paraId="6437243A" w14:textId="77777777" w:rsidR="004E37C2" w:rsidRPr="00107BD9" w:rsidRDefault="004E37C2" w:rsidP="004E37C2">
      <w:pPr>
        <w:spacing w:line="480" w:lineRule="auto"/>
        <w:ind w:firstLine="709"/>
        <w:jc w:val="both"/>
        <w:rPr>
          <w:rFonts w:ascii="Cambria" w:hAnsi="Cambria" w:cstheme="minorHAnsi"/>
          <w:sz w:val="22"/>
          <w:szCs w:val="22"/>
        </w:rPr>
      </w:pPr>
    </w:p>
    <w:p w14:paraId="603533A2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III - ANÁLISE DE MÉRITO </w:t>
      </w:r>
    </w:p>
    <w:p w14:paraId="6CE93FDF" w14:textId="77777777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No mérito, a proposição revela-se socialmente relevante e alinhada às necessidades crescentes da população idosa do Município, especialmente daqueles que enfrentam limitações de mobilidade.</w:t>
      </w:r>
    </w:p>
    <w:p w14:paraId="4B444E24" w14:textId="77777777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A medida busca estimular inclusão, convivência comunitária, participação social e integração intergeracional, garantindo que idosos com mobilidade reduzida não sejam excluídos dos eventos, ações e atividades promovidas pela administração municipal.</w:t>
      </w:r>
    </w:p>
    <w:p w14:paraId="753D126E" w14:textId="77777777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As diretrizes estabelecidas reforçam políticas públicas de acessibilidade, cidadania e fortalecimento dos vínculos comunitários, em consonância com o Estatuto do Idoso e com os objetivos da política nacional de atenção à pessoa idosa.</w:t>
      </w:r>
    </w:p>
    <w:p w14:paraId="42F8F42E" w14:textId="77777777" w:rsidR="00300D51" w:rsidRPr="00300D51" w:rsidRDefault="00300D51" w:rsidP="00300D51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>Trata-se de iniciativa oportuna, coerente e alinhada às práticas adotadas por esta Casa Legislativa, notadamente por não gerar despesas obrigatórias e permitir que o Poder Executivo organize e regulamente as ações conforme suas capacidades administrativas.</w:t>
      </w:r>
    </w:p>
    <w:p w14:paraId="63BC6A0A" w14:textId="77777777" w:rsidR="00300D51" w:rsidRPr="00300D51" w:rsidRDefault="00300D51" w:rsidP="00300D51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  <w:r w:rsidRPr="00300D51">
        <w:rPr>
          <w:rFonts w:ascii="Cambria" w:hAnsi="Cambria" w:cstheme="minorHAnsi"/>
          <w:sz w:val="22"/>
          <w:szCs w:val="22"/>
        </w:rPr>
        <w:t xml:space="preserve">Assim, o mérito da proposição é considerado </w:t>
      </w:r>
      <w:r w:rsidRPr="00300D51">
        <w:rPr>
          <w:rFonts w:ascii="Cambria" w:hAnsi="Cambria" w:cstheme="minorHAnsi"/>
          <w:b/>
          <w:bCs/>
          <w:sz w:val="22"/>
          <w:szCs w:val="22"/>
        </w:rPr>
        <w:t>positivo</w:t>
      </w:r>
      <w:r w:rsidRPr="00300D51">
        <w:rPr>
          <w:rFonts w:ascii="Cambria" w:hAnsi="Cambria" w:cstheme="minorHAnsi"/>
          <w:sz w:val="22"/>
          <w:szCs w:val="22"/>
        </w:rPr>
        <w:t>, recomendando-se sua aprovação.</w:t>
      </w:r>
    </w:p>
    <w:p w14:paraId="0C408699" w14:textId="77777777" w:rsidR="00C055ED" w:rsidRPr="00300D51" w:rsidRDefault="00C055ED" w:rsidP="00300D51">
      <w:pPr>
        <w:spacing w:line="480" w:lineRule="auto"/>
        <w:jc w:val="both"/>
        <w:rPr>
          <w:rFonts w:ascii="Cambria" w:hAnsi="Cambria" w:cstheme="minorHAnsi"/>
          <w:sz w:val="22"/>
          <w:szCs w:val="22"/>
        </w:rPr>
      </w:pPr>
    </w:p>
    <w:p w14:paraId="40B01C42" w14:textId="3F38F6EE" w:rsidR="00EA7F97" w:rsidRPr="00107BD9" w:rsidRDefault="00847207" w:rsidP="00107BD9">
      <w:pPr>
        <w:spacing w:line="480" w:lineRule="auto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I</w:t>
      </w:r>
      <w:r w:rsidR="000662EA" w:rsidRPr="00107BD9">
        <w:rPr>
          <w:rFonts w:ascii="Cambria" w:hAnsi="Cambria" w:cstheme="minorHAnsi"/>
          <w:b/>
          <w:bCs/>
          <w:sz w:val="22"/>
          <w:szCs w:val="22"/>
          <w:u w:val="single"/>
        </w:rPr>
        <w:t>V –</w:t>
      </w:r>
      <w:r w:rsidR="00D8696E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  <w:r w:rsidR="00EA7F97" w:rsidRPr="00EA7F97">
        <w:rPr>
          <w:rFonts w:ascii="Cambria" w:hAnsi="Cambria" w:cstheme="minorHAnsi"/>
          <w:b/>
          <w:bCs/>
          <w:sz w:val="22"/>
          <w:szCs w:val="22"/>
          <w:u w:val="single"/>
        </w:rPr>
        <w:t>DA COMISSÃO DE CONSTITUIÇÃO, JUSTIÇA E REDAÇÃO FINAL</w:t>
      </w:r>
    </w:p>
    <w:p w14:paraId="5239820E" w14:textId="48E3427C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 Comissão de Constituição, Justiça e Redação Final, composta pelos Vereadores(as) </w:t>
      </w:r>
      <w:r w:rsidRPr="00EA7F97">
        <w:rPr>
          <w:rFonts w:ascii="Cambria" w:hAnsi="Cambria" w:cstheme="minorHAnsi"/>
          <w:b/>
          <w:bCs/>
          <w:sz w:val="22"/>
          <w:szCs w:val="22"/>
        </w:rPr>
        <w:t>Bárbara de Medeiros Dantas (Presidente)</w:t>
      </w:r>
      <w:r w:rsidRPr="00EA7F97">
        <w:rPr>
          <w:rFonts w:ascii="Cambria" w:hAnsi="Cambria" w:cstheme="minorHAnsi"/>
          <w:sz w:val="22"/>
          <w:szCs w:val="22"/>
        </w:rPr>
        <w:t xml:space="preserve">, </w:t>
      </w:r>
      <w:r w:rsidRPr="00EA7F97">
        <w:rPr>
          <w:rFonts w:ascii="Cambria" w:hAnsi="Cambria" w:cstheme="minorHAnsi"/>
          <w:b/>
          <w:bCs/>
          <w:sz w:val="22"/>
          <w:szCs w:val="22"/>
        </w:rPr>
        <w:t>José Gilvan Dantas (Relator)</w:t>
      </w:r>
      <w:r w:rsidRPr="00EA7F97">
        <w:rPr>
          <w:rFonts w:ascii="Cambria" w:hAnsi="Cambria" w:cstheme="minorHAnsi"/>
          <w:sz w:val="22"/>
          <w:szCs w:val="22"/>
        </w:rPr>
        <w:t xml:space="preserve"> e </w:t>
      </w:r>
      <w:r w:rsidRPr="00EA7F97">
        <w:rPr>
          <w:rFonts w:ascii="Cambria" w:hAnsi="Cambria" w:cstheme="minorHAnsi"/>
          <w:b/>
          <w:bCs/>
          <w:sz w:val="22"/>
          <w:szCs w:val="22"/>
        </w:rPr>
        <w:t>Maria das Vitórias Bezerra Dantas (Secretária)</w:t>
      </w:r>
      <w:r w:rsidRPr="00EA7F97">
        <w:rPr>
          <w:rFonts w:ascii="Cambria" w:hAnsi="Cambria" w:cstheme="minorHAnsi"/>
          <w:sz w:val="22"/>
          <w:szCs w:val="22"/>
        </w:rPr>
        <w:t xml:space="preserve">, analisou o </w:t>
      </w:r>
      <w:r w:rsidR="00300D51" w:rsidRPr="00300D51">
        <w:rPr>
          <w:rFonts w:ascii="Cambria" w:hAnsi="Cambria" w:cstheme="minorHAnsi"/>
          <w:sz w:val="22"/>
          <w:szCs w:val="22"/>
        </w:rPr>
        <w:t>Projeto de Lei nº 053/2025</w:t>
      </w:r>
      <w:r w:rsidR="00300D51">
        <w:rPr>
          <w:rFonts w:ascii="Cambria" w:hAnsi="Cambria" w:cstheme="minorHAnsi"/>
          <w:sz w:val="22"/>
          <w:szCs w:val="22"/>
        </w:rPr>
        <w:t xml:space="preserve"> </w:t>
      </w:r>
      <w:r w:rsidRPr="00EA7F97">
        <w:rPr>
          <w:rFonts w:ascii="Cambria" w:hAnsi="Cambria" w:cstheme="minorHAnsi"/>
          <w:sz w:val="22"/>
          <w:szCs w:val="22"/>
        </w:rPr>
        <w:t>sob os aspectos da constitucionalidade, legalidade e técnica legislativa.</w:t>
      </w:r>
    </w:p>
    <w:p w14:paraId="033F3685" w14:textId="7B1ECE6C" w:rsidR="00EA7F97" w:rsidRPr="00EA7F97" w:rsidRDefault="00EA7F97" w:rsidP="00EA7F97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EA7F97">
        <w:rPr>
          <w:rFonts w:ascii="Cambria" w:hAnsi="Cambria" w:cstheme="minorHAnsi"/>
          <w:sz w:val="22"/>
          <w:szCs w:val="22"/>
        </w:rPr>
        <w:t xml:space="preserve">Após análise, concluiu que o projeto atende às exigências legais e regimentais, não apresentando impedimentos formais ou materiais. Assim, </w:t>
      </w:r>
      <w:r w:rsidRPr="00EA7F97">
        <w:rPr>
          <w:rFonts w:ascii="Cambria" w:hAnsi="Cambria" w:cstheme="minorHAnsi"/>
          <w:b/>
          <w:bCs/>
          <w:sz w:val="22"/>
          <w:szCs w:val="22"/>
        </w:rPr>
        <w:t xml:space="preserve">o Relator emite parecer favorável à tramitação e aprovação </w:t>
      </w:r>
      <w:r w:rsidR="00300D51">
        <w:rPr>
          <w:rFonts w:ascii="Cambria" w:hAnsi="Cambria" w:cstheme="minorHAnsi"/>
          <w:b/>
          <w:bCs/>
          <w:sz w:val="22"/>
          <w:szCs w:val="22"/>
        </w:rPr>
        <w:t xml:space="preserve">do </w:t>
      </w:r>
      <w:r w:rsidR="00300D51" w:rsidRPr="00300D51">
        <w:rPr>
          <w:rFonts w:ascii="Cambria" w:hAnsi="Cambria" w:cstheme="minorHAnsi"/>
          <w:b/>
          <w:bCs/>
          <w:sz w:val="22"/>
          <w:szCs w:val="22"/>
        </w:rPr>
        <w:t>Projeto de Lei nº 053/2025</w:t>
      </w:r>
      <w:r w:rsidRPr="00EA7F97">
        <w:rPr>
          <w:rFonts w:ascii="Cambria" w:hAnsi="Cambria" w:cstheme="minorHAnsi"/>
          <w:sz w:val="22"/>
          <w:szCs w:val="22"/>
        </w:rPr>
        <w:t>.</w:t>
      </w:r>
    </w:p>
    <w:p w14:paraId="7EC380BA" w14:textId="77777777" w:rsidR="00107BD9" w:rsidRPr="00107BD9" w:rsidRDefault="00107BD9" w:rsidP="00107BD9">
      <w:pPr>
        <w:spacing w:line="480" w:lineRule="auto"/>
        <w:ind w:firstLine="708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5D99B2DD" w14:textId="31EE3EE3" w:rsidR="00107BD9" w:rsidRDefault="000662EA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 w:rsidR="00300D51">
        <w:rPr>
          <w:rFonts w:ascii="Cambria" w:hAnsi="Cambria" w:cstheme="minorHAnsi"/>
          <w:sz w:val="22"/>
          <w:szCs w:val="22"/>
        </w:rPr>
        <w:t>02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 w:rsidR="00300D51">
        <w:rPr>
          <w:rFonts w:ascii="Cambria" w:hAnsi="Cambria" w:cstheme="minorHAnsi"/>
          <w:sz w:val="22"/>
          <w:szCs w:val="22"/>
        </w:rPr>
        <w:t>dezembro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68D7ACC2" w14:textId="77777777" w:rsidR="00107BD9" w:rsidRPr="00107BD9" w:rsidRDefault="00107BD9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1804952D" w14:textId="1B86982C" w:rsidR="000662EA" w:rsidRPr="00107BD9" w:rsidRDefault="000662E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</w:t>
      </w:r>
    </w:p>
    <w:p w14:paraId="5ED147C6" w14:textId="7B37EF9E" w:rsidR="000E4977" w:rsidRPr="00107BD9" w:rsidRDefault="00C45158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107BD9">
        <w:rPr>
          <w:rFonts w:ascii="Cambria" w:hAnsi="Cambria" w:cstheme="minorHAnsi"/>
          <w:b/>
          <w:bCs/>
          <w:sz w:val="22"/>
          <w:szCs w:val="22"/>
        </w:rPr>
        <w:t>JOSÉ GILVAN DANTAS</w:t>
      </w:r>
    </w:p>
    <w:p w14:paraId="73C11013" w14:textId="2BF0755D" w:rsidR="00DB249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Relator da Comissão de</w:t>
      </w:r>
    </w:p>
    <w:p w14:paraId="619A313D" w14:textId="54BAD02C" w:rsidR="000662EA" w:rsidRPr="00107BD9" w:rsidRDefault="000E4977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Constituição</w:t>
      </w:r>
      <w:r w:rsidR="00C45158" w:rsidRPr="00107BD9">
        <w:rPr>
          <w:rFonts w:ascii="Cambria" w:hAnsi="Cambria" w:cstheme="minorHAnsi"/>
          <w:sz w:val="22"/>
          <w:szCs w:val="22"/>
        </w:rPr>
        <w:t>, Justiça e Redação Fina</w:t>
      </w:r>
      <w:r w:rsidR="00FD37DC" w:rsidRPr="00107BD9">
        <w:rPr>
          <w:rFonts w:ascii="Cambria" w:hAnsi="Cambria" w:cstheme="minorHAnsi"/>
          <w:sz w:val="22"/>
          <w:szCs w:val="22"/>
        </w:rPr>
        <w:t>l</w:t>
      </w:r>
    </w:p>
    <w:p w14:paraId="426A039E" w14:textId="77777777" w:rsidR="003B7C64" w:rsidRPr="00107BD9" w:rsidRDefault="003B7C64" w:rsidP="00107BD9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7E1B19AC" w14:textId="60DBA06E" w:rsidR="00DB249A" w:rsidRPr="00107BD9" w:rsidRDefault="00DB249A" w:rsidP="00107BD9">
      <w:pPr>
        <w:spacing w:line="480" w:lineRule="auto"/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>APROVAÇÃO DOS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DEMAIS</w:t>
      </w:r>
      <w:r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MEMBROS</w:t>
      </w:r>
      <w:r w:rsidR="00E54691" w:rsidRPr="00107BD9">
        <w:rPr>
          <w:rFonts w:ascii="Cambria" w:hAnsi="Cambria" w:cstheme="minorHAnsi"/>
          <w:b/>
          <w:bCs/>
          <w:sz w:val="22"/>
          <w:szCs w:val="22"/>
          <w:u w:val="single"/>
        </w:rPr>
        <w:t xml:space="preserve"> </w:t>
      </w:r>
    </w:p>
    <w:p w14:paraId="735FDFD4" w14:textId="77777777" w:rsidR="000662EA" w:rsidRPr="00107BD9" w:rsidRDefault="000662EA" w:rsidP="00107BD9">
      <w:pPr>
        <w:spacing w:line="480" w:lineRule="auto"/>
        <w:rPr>
          <w:rFonts w:ascii="Cambria" w:hAnsi="Cambria" w:cstheme="minorHAnsi"/>
          <w:sz w:val="22"/>
          <w:szCs w:val="22"/>
        </w:rPr>
      </w:pPr>
    </w:p>
    <w:p w14:paraId="67C62BE0" w14:textId="65FC76EB" w:rsidR="00D7396A" w:rsidRPr="00D7396A" w:rsidRDefault="00D7396A" w:rsidP="00D7396A">
      <w:pPr>
        <w:spacing w:line="480" w:lineRule="auto"/>
        <w:ind w:firstLine="708"/>
        <w:jc w:val="both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A Comissão de Constituição, Justiça e Redação Final manifesta-se, por maioria de votos, </w:t>
      </w:r>
      <w:r w:rsidRPr="00D7396A">
        <w:rPr>
          <w:rFonts w:ascii="Cambria" w:hAnsi="Cambria" w:cstheme="minorHAnsi"/>
          <w:b/>
          <w:bCs/>
          <w:sz w:val="22"/>
          <w:szCs w:val="22"/>
        </w:rPr>
        <w:t>PELA APROVAÇÃO do Projeto de Lei nº 05</w:t>
      </w:r>
      <w:r w:rsidR="00300D51">
        <w:rPr>
          <w:rFonts w:ascii="Cambria" w:hAnsi="Cambria" w:cstheme="minorHAnsi"/>
          <w:b/>
          <w:bCs/>
          <w:sz w:val="22"/>
          <w:szCs w:val="22"/>
        </w:rPr>
        <w:t>3</w:t>
      </w:r>
      <w:r w:rsidRPr="00D7396A">
        <w:rPr>
          <w:rFonts w:ascii="Cambria" w:hAnsi="Cambria" w:cstheme="minorHAnsi"/>
          <w:b/>
          <w:bCs/>
          <w:sz w:val="22"/>
          <w:szCs w:val="22"/>
        </w:rPr>
        <w:t>/2025</w:t>
      </w:r>
      <w:r w:rsidRPr="00D7396A">
        <w:rPr>
          <w:rFonts w:ascii="Cambria" w:hAnsi="Cambria" w:cstheme="minorHAnsi"/>
          <w:sz w:val="22"/>
          <w:szCs w:val="22"/>
        </w:rPr>
        <w:t>, acompanhando integralmente o parecer do Relator.</w:t>
      </w:r>
    </w:p>
    <w:p w14:paraId="6E39ED7B" w14:textId="77777777" w:rsidR="00300D51" w:rsidRDefault="00300D51" w:rsidP="00300D51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02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dezembro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1ED57440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04AC550C" w14:textId="083F1B6E" w:rsidR="00654CA7" w:rsidRPr="00107BD9" w:rsidRDefault="00FD6CE1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</w:t>
      </w:r>
      <w:r w:rsidR="00654CA7" w:rsidRPr="00107BD9">
        <w:rPr>
          <w:rFonts w:ascii="Cambria" w:hAnsi="Cambria" w:cstheme="minorHAnsi"/>
          <w:sz w:val="22"/>
          <w:szCs w:val="22"/>
        </w:rPr>
        <w:t>_____________________________</w:t>
      </w:r>
    </w:p>
    <w:p w14:paraId="62476CAC" w14:textId="33D2D6A9" w:rsidR="00654CA7" w:rsidRPr="00107BD9" w:rsidRDefault="00D7396A" w:rsidP="00107BD9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t>BÁRBARA DE MEDEIROS DANTAS</w:t>
      </w:r>
    </w:p>
    <w:p w14:paraId="6BECE80C" w14:textId="77777777" w:rsidR="00D7396A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 xml:space="preserve">Presidente da Comissão de </w:t>
      </w:r>
    </w:p>
    <w:p w14:paraId="1977949E" w14:textId="7284CE58" w:rsidR="005353CC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142AD041" w14:textId="77777777" w:rsidR="005353CC" w:rsidRDefault="005353CC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3BD21BE5" w14:textId="77777777" w:rsidR="00107BD9" w:rsidRDefault="00107BD9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1B960EEE" w14:textId="77777777" w:rsidR="00D7396A" w:rsidRPr="00107BD9" w:rsidRDefault="00D7396A" w:rsidP="00107BD9">
      <w:pPr>
        <w:jc w:val="center"/>
        <w:rPr>
          <w:rFonts w:ascii="Cambria" w:hAnsi="Cambria" w:cstheme="minorHAnsi"/>
          <w:sz w:val="22"/>
          <w:szCs w:val="22"/>
        </w:rPr>
      </w:pPr>
    </w:p>
    <w:p w14:paraId="6519A217" w14:textId="77777777" w:rsidR="00E54691" w:rsidRPr="00107BD9" w:rsidRDefault="00E54691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>___________________________________________________</w:t>
      </w:r>
    </w:p>
    <w:p w14:paraId="56AE4B5D" w14:textId="77777777" w:rsidR="00D7396A" w:rsidRDefault="00D7396A" w:rsidP="00D7396A">
      <w:pPr>
        <w:jc w:val="center"/>
        <w:rPr>
          <w:rFonts w:ascii="Cambria" w:hAnsi="Cambria" w:cstheme="minorHAnsi"/>
          <w:b/>
          <w:bCs/>
          <w:sz w:val="22"/>
          <w:szCs w:val="22"/>
        </w:rPr>
      </w:pPr>
      <w:r w:rsidRPr="00D7396A">
        <w:rPr>
          <w:rFonts w:ascii="Cambria" w:hAnsi="Cambria" w:cstheme="minorHAnsi"/>
          <w:b/>
          <w:bCs/>
          <w:sz w:val="22"/>
          <w:szCs w:val="22"/>
        </w:rPr>
        <w:t>MARIA DAS VITÓRIAS BEZERRA DANTAS</w:t>
      </w:r>
    </w:p>
    <w:p w14:paraId="1BB0B672" w14:textId="6553F161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Secretária da Comissão de</w:t>
      </w:r>
    </w:p>
    <w:p w14:paraId="36375942" w14:textId="176869D4" w:rsidR="00662EB7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  <w:r w:rsidRPr="00D7396A">
        <w:rPr>
          <w:rFonts w:ascii="Cambria" w:hAnsi="Cambria" w:cstheme="minorHAnsi"/>
          <w:sz w:val="22"/>
          <w:szCs w:val="22"/>
        </w:rPr>
        <w:t>Constituição, Justiça e Redação Final</w:t>
      </w:r>
    </w:p>
    <w:p w14:paraId="30F6A9AE" w14:textId="77777777" w:rsidR="00D7396A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5E55A1FE" w14:textId="77777777" w:rsidR="00D7396A" w:rsidRPr="00107BD9" w:rsidRDefault="00D7396A" w:rsidP="00D7396A">
      <w:pPr>
        <w:jc w:val="center"/>
        <w:rPr>
          <w:rFonts w:ascii="Cambria" w:hAnsi="Cambria" w:cstheme="minorHAnsi"/>
          <w:sz w:val="22"/>
          <w:szCs w:val="22"/>
        </w:rPr>
      </w:pPr>
    </w:p>
    <w:p w14:paraId="0AA26ECF" w14:textId="3CC311B6" w:rsidR="001140E4" w:rsidRPr="00107BD9" w:rsidRDefault="00D8696E" w:rsidP="00107BD9">
      <w:pPr>
        <w:spacing w:line="480" w:lineRule="auto"/>
        <w:jc w:val="both"/>
        <w:rPr>
          <w:rFonts w:ascii="Cambria" w:hAnsi="Cambria" w:cstheme="minorHAnsi"/>
          <w:b/>
          <w:sz w:val="22"/>
          <w:szCs w:val="22"/>
          <w:u w:val="single"/>
        </w:rPr>
      </w:pPr>
      <w:r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V - </w:t>
      </w:r>
      <w:r w:rsidR="00CE2B78" w:rsidRPr="00107BD9">
        <w:rPr>
          <w:rFonts w:ascii="Cambria" w:hAnsi="Cambria" w:cstheme="minorHAnsi"/>
          <w:b/>
          <w:sz w:val="22"/>
          <w:szCs w:val="22"/>
          <w:u w:val="single"/>
        </w:rPr>
        <w:t>CONSIDERAÇÕES</w:t>
      </w:r>
      <w:r w:rsidR="001140E4" w:rsidRPr="00107BD9">
        <w:rPr>
          <w:rFonts w:ascii="Cambria" w:hAnsi="Cambria" w:cstheme="minorHAnsi"/>
          <w:b/>
          <w:sz w:val="22"/>
          <w:szCs w:val="22"/>
          <w:u w:val="single"/>
        </w:rPr>
        <w:t xml:space="preserve"> FINAIS </w:t>
      </w:r>
    </w:p>
    <w:p w14:paraId="442CAB78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107BD9" w:rsidRDefault="000662EA" w:rsidP="00107BD9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lastRenderedPageBreak/>
        <w:t xml:space="preserve">Cumpre esclarecer que, </w:t>
      </w:r>
      <w:r w:rsidRPr="00107BD9">
        <w:rPr>
          <w:rFonts w:ascii="Cambria" w:hAnsi="Cambria" w:cstheme="minorHAnsi"/>
          <w:b/>
          <w:sz w:val="22"/>
          <w:szCs w:val="22"/>
        </w:rPr>
        <w:t>conforme o parágrafo único do referido artigo</w:t>
      </w:r>
      <w:r w:rsidRPr="00107BD9">
        <w:rPr>
          <w:rFonts w:ascii="Cambria" w:hAnsi="Cambria" w:cstheme="minorHAnsi"/>
          <w:bCs/>
          <w:sz w:val="22"/>
          <w:szCs w:val="22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52CC9EEE" w14:textId="163487B6" w:rsidR="00E54691" w:rsidRPr="00107BD9" w:rsidRDefault="000662EA" w:rsidP="00D7396A">
      <w:pPr>
        <w:spacing w:line="480" w:lineRule="auto"/>
        <w:ind w:firstLine="708"/>
        <w:jc w:val="both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Assim, o presente parecer atende integralmente aos requisitos legais e regimentais, contando com a participação técnica da Procuradora Jurídica para assegurar sua conformidade e validade.</w:t>
      </w:r>
    </w:p>
    <w:p w14:paraId="3F587215" w14:textId="77777777" w:rsidR="00300D51" w:rsidRDefault="00300D51" w:rsidP="00300D51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  <w:r w:rsidRPr="00107BD9">
        <w:rPr>
          <w:rFonts w:ascii="Cambria" w:hAnsi="Cambria" w:cstheme="minorHAnsi"/>
          <w:sz w:val="22"/>
          <w:szCs w:val="22"/>
        </w:rPr>
        <w:t xml:space="preserve">Sala das Comissões, </w:t>
      </w:r>
      <w:r>
        <w:rPr>
          <w:rFonts w:ascii="Cambria" w:hAnsi="Cambria" w:cstheme="minorHAnsi"/>
          <w:sz w:val="22"/>
          <w:szCs w:val="22"/>
        </w:rPr>
        <w:t>02</w:t>
      </w:r>
      <w:r w:rsidRPr="00107BD9">
        <w:rPr>
          <w:rFonts w:ascii="Cambria" w:hAnsi="Cambria" w:cstheme="minorHAnsi"/>
          <w:sz w:val="22"/>
          <w:szCs w:val="22"/>
        </w:rPr>
        <w:t xml:space="preserve"> de </w:t>
      </w:r>
      <w:r>
        <w:rPr>
          <w:rFonts w:ascii="Cambria" w:hAnsi="Cambria" w:cstheme="minorHAnsi"/>
          <w:sz w:val="22"/>
          <w:szCs w:val="22"/>
        </w:rPr>
        <w:t>dezembro</w:t>
      </w:r>
      <w:r w:rsidRPr="00107BD9">
        <w:rPr>
          <w:rFonts w:ascii="Cambria" w:hAnsi="Cambria" w:cstheme="minorHAnsi"/>
          <w:sz w:val="22"/>
          <w:szCs w:val="22"/>
        </w:rPr>
        <w:t xml:space="preserve"> de 2025.</w:t>
      </w:r>
    </w:p>
    <w:p w14:paraId="26603418" w14:textId="77777777" w:rsidR="00D7396A" w:rsidRPr="00D7396A" w:rsidRDefault="00D7396A" w:rsidP="00D7396A">
      <w:pPr>
        <w:spacing w:line="480" w:lineRule="auto"/>
        <w:jc w:val="center"/>
        <w:rPr>
          <w:rFonts w:ascii="Cambria" w:hAnsi="Cambria" w:cstheme="minorHAnsi"/>
          <w:sz w:val="22"/>
          <w:szCs w:val="22"/>
        </w:rPr>
      </w:pPr>
    </w:p>
    <w:p w14:paraId="637E615C" w14:textId="17EB2011" w:rsidR="00CF6689" w:rsidRPr="00107BD9" w:rsidRDefault="00CF6689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>__________________________________________________________</w:t>
      </w:r>
    </w:p>
    <w:p w14:paraId="15DDC92F" w14:textId="42878176" w:rsidR="00E70C84" w:rsidRPr="00107BD9" w:rsidRDefault="00FA5355" w:rsidP="005353CC">
      <w:pPr>
        <w:ind w:left="-181" w:right="-181"/>
        <w:jc w:val="center"/>
        <w:outlineLvl w:val="0"/>
        <w:rPr>
          <w:rFonts w:ascii="Cambria" w:hAnsi="Cambria" w:cstheme="minorHAnsi"/>
          <w:b/>
          <w:sz w:val="22"/>
          <w:szCs w:val="22"/>
        </w:rPr>
      </w:pPr>
      <w:r w:rsidRPr="00107BD9">
        <w:rPr>
          <w:rFonts w:ascii="Cambria" w:hAnsi="Cambria" w:cstheme="minorHAnsi"/>
          <w:b/>
          <w:sz w:val="22"/>
          <w:szCs w:val="22"/>
        </w:rPr>
        <w:t>JANIARYA LOURENA DE AZEVEDO DANTAS</w:t>
      </w:r>
    </w:p>
    <w:p w14:paraId="3D3C5A82" w14:textId="103783AC" w:rsidR="00FA5355" w:rsidRPr="00107BD9" w:rsidRDefault="00F96338" w:rsidP="005353CC">
      <w:pPr>
        <w:ind w:left="-181" w:right="-181"/>
        <w:jc w:val="center"/>
        <w:outlineLvl w:val="0"/>
        <w:rPr>
          <w:rFonts w:ascii="Cambria" w:hAnsi="Cambria" w:cstheme="minorHAnsi"/>
          <w:bCs/>
          <w:sz w:val="22"/>
          <w:szCs w:val="22"/>
        </w:rPr>
      </w:pPr>
      <w:r w:rsidRPr="00107BD9">
        <w:rPr>
          <w:rFonts w:ascii="Cambria" w:hAnsi="Cambria" w:cstheme="minorHAnsi"/>
          <w:bCs/>
          <w:sz w:val="22"/>
          <w:szCs w:val="22"/>
        </w:rPr>
        <w:t xml:space="preserve">Procuradora Jurídica </w:t>
      </w:r>
      <w:r w:rsidR="00CF6689" w:rsidRPr="00107BD9">
        <w:rPr>
          <w:rFonts w:ascii="Cambria" w:hAnsi="Cambria" w:cstheme="minorHAnsi"/>
          <w:bCs/>
          <w:sz w:val="22"/>
          <w:szCs w:val="22"/>
        </w:rPr>
        <w:t xml:space="preserve">- </w:t>
      </w:r>
      <w:r w:rsidR="00F50D08" w:rsidRPr="00107BD9">
        <w:rPr>
          <w:rFonts w:ascii="Cambria" w:hAnsi="Cambria" w:cstheme="minorHAnsi"/>
          <w:bCs/>
          <w:sz w:val="22"/>
          <w:szCs w:val="22"/>
        </w:rPr>
        <w:t xml:space="preserve">Portaria </w:t>
      </w:r>
      <w:r w:rsidR="0023663C" w:rsidRPr="00107BD9">
        <w:rPr>
          <w:rFonts w:ascii="Cambria" w:hAnsi="Cambria" w:cstheme="minorHAnsi"/>
          <w:bCs/>
          <w:sz w:val="22"/>
          <w:szCs w:val="22"/>
        </w:rPr>
        <w:t>nº 040/2025</w:t>
      </w:r>
      <w:r w:rsidR="00625F1B" w:rsidRPr="00107BD9">
        <w:rPr>
          <w:rFonts w:ascii="Cambria" w:hAnsi="Cambria" w:cstheme="minorHAnsi"/>
          <w:bCs/>
          <w:sz w:val="22"/>
          <w:szCs w:val="22"/>
        </w:rPr>
        <w:br/>
        <w:t>Advogada OAB/RN 19025</w:t>
      </w:r>
    </w:p>
    <w:sectPr w:rsidR="00FA5355" w:rsidRPr="00107BD9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11606" w14:textId="77777777" w:rsidR="00D03742" w:rsidRDefault="00D03742">
      <w:pPr>
        <w:rPr>
          <w:rFonts w:hint="eastAsia"/>
        </w:rPr>
      </w:pPr>
      <w:r>
        <w:separator/>
      </w:r>
    </w:p>
  </w:endnote>
  <w:endnote w:type="continuationSeparator" w:id="0">
    <w:p w14:paraId="0067B36D" w14:textId="77777777" w:rsidR="00D03742" w:rsidRDefault="00D03742">
      <w:pPr>
        <w:rPr>
          <w:rFonts w:hint="eastAsia"/>
        </w:rPr>
      </w:pPr>
      <w:r>
        <w:continuationSeparator/>
      </w:r>
    </w:p>
  </w:endnote>
  <w:endnote w:type="continuationNotice" w:id="1">
    <w:p w14:paraId="329E2DE7" w14:textId="77777777" w:rsidR="00D03742" w:rsidRDefault="00D03742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10F2E" w14:textId="77777777" w:rsidR="00D03742" w:rsidRDefault="00D03742">
      <w:pPr>
        <w:rPr>
          <w:rFonts w:hint="eastAsia"/>
        </w:rPr>
      </w:pPr>
      <w:r>
        <w:separator/>
      </w:r>
    </w:p>
  </w:footnote>
  <w:footnote w:type="continuationSeparator" w:id="0">
    <w:p w14:paraId="413CB678" w14:textId="77777777" w:rsidR="00D03742" w:rsidRDefault="00D03742">
      <w:pPr>
        <w:rPr>
          <w:rFonts w:hint="eastAsia"/>
        </w:rPr>
      </w:pPr>
      <w:r>
        <w:continuationSeparator/>
      </w:r>
    </w:p>
  </w:footnote>
  <w:footnote w:type="continuationNotice" w:id="1">
    <w:p w14:paraId="5FCF25C9" w14:textId="77777777" w:rsidR="00D03742" w:rsidRDefault="00D03742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B1C77"/>
    <w:multiLevelType w:val="hybridMultilevel"/>
    <w:tmpl w:val="F1F8674C"/>
    <w:lvl w:ilvl="0" w:tplc="3E5A850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  <w:num w:numId="6" w16cid:durableId="772820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07BD9"/>
    <w:rsid w:val="001140E4"/>
    <w:rsid w:val="001440EB"/>
    <w:rsid w:val="00167D6C"/>
    <w:rsid w:val="00170B83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5174C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0D51"/>
    <w:rsid w:val="003044B5"/>
    <w:rsid w:val="003141DA"/>
    <w:rsid w:val="0032078F"/>
    <w:rsid w:val="003527F7"/>
    <w:rsid w:val="00352C73"/>
    <w:rsid w:val="00366F73"/>
    <w:rsid w:val="003728C7"/>
    <w:rsid w:val="0039045D"/>
    <w:rsid w:val="003B7C64"/>
    <w:rsid w:val="003D38A5"/>
    <w:rsid w:val="003E1D81"/>
    <w:rsid w:val="003E25B0"/>
    <w:rsid w:val="0040702D"/>
    <w:rsid w:val="00410B2F"/>
    <w:rsid w:val="0041219F"/>
    <w:rsid w:val="004262D5"/>
    <w:rsid w:val="00427B4F"/>
    <w:rsid w:val="00432F2B"/>
    <w:rsid w:val="00435DFC"/>
    <w:rsid w:val="00437E54"/>
    <w:rsid w:val="00453E46"/>
    <w:rsid w:val="00472C49"/>
    <w:rsid w:val="00472EEA"/>
    <w:rsid w:val="00494BB6"/>
    <w:rsid w:val="004A2094"/>
    <w:rsid w:val="004B48C5"/>
    <w:rsid w:val="004E0A38"/>
    <w:rsid w:val="004E25C3"/>
    <w:rsid w:val="004E37C2"/>
    <w:rsid w:val="005102C6"/>
    <w:rsid w:val="00510E0E"/>
    <w:rsid w:val="00512AAD"/>
    <w:rsid w:val="005353CC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A3093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2EB7"/>
    <w:rsid w:val="00664DE8"/>
    <w:rsid w:val="006855BA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25C3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C6B78"/>
    <w:rsid w:val="008E0AA4"/>
    <w:rsid w:val="008E1F7A"/>
    <w:rsid w:val="008F3CEA"/>
    <w:rsid w:val="00900334"/>
    <w:rsid w:val="00926169"/>
    <w:rsid w:val="0093531F"/>
    <w:rsid w:val="00941ECC"/>
    <w:rsid w:val="009608E0"/>
    <w:rsid w:val="0096237B"/>
    <w:rsid w:val="0097701D"/>
    <w:rsid w:val="00995263"/>
    <w:rsid w:val="00997E7A"/>
    <w:rsid w:val="009A0F5F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837D9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A11D9"/>
    <w:rsid w:val="00CB505C"/>
    <w:rsid w:val="00CC4F5F"/>
    <w:rsid w:val="00CD0419"/>
    <w:rsid w:val="00CD2BAF"/>
    <w:rsid w:val="00CE2B78"/>
    <w:rsid w:val="00CE7E51"/>
    <w:rsid w:val="00CF2750"/>
    <w:rsid w:val="00CF6689"/>
    <w:rsid w:val="00D03742"/>
    <w:rsid w:val="00D07B5C"/>
    <w:rsid w:val="00D10671"/>
    <w:rsid w:val="00D13F18"/>
    <w:rsid w:val="00D31E57"/>
    <w:rsid w:val="00D41DD9"/>
    <w:rsid w:val="00D45B98"/>
    <w:rsid w:val="00D474D7"/>
    <w:rsid w:val="00D7043A"/>
    <w:rsid w:val="00D72E21"/>
    <w:rsid w:val="00D7396A"/>
    <w:rsid w:val="00D8696E"/>
    <w:rsid w:val="00D87B2E"/>
    <w:rsid w:val="00D87C1A"/>
    <w:rsid w:val="00D96087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38F4"/>
    <w:rsid w:val="00E34846"/>
    <w:rsid w:val="00E42D17"/>
    <w:rsid w:val="00E54691"/>
    <w:rsid w:val="00E70C84"/>
    <w:rsid w:val="00E747AC"/>
    <w:rsid w:val="00E82529"/>
    <w:rsid w:val="00EA0A00"/>
    <w:rsid w:val="00EA5045"/>
    <w:rsid w:val="00EA7F97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1024</Words>
  <Characters>5532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2</cp:revision>
  <cp:lastPrinted>2025-09-24T18:54:00Z</cp:lastPrinted>
  <dcterms:created xsi:type="dcterms:W3CDTF">2025-12-03T10:26:00Z</dcterms:created>
  <dcterms:modified xsi:type="dcterms:W3CDTF">2025-12-03T10:26:00Z</dcterms:modified>
  <dc:language>pt-BR</dc:language>
</cp:coreProperties>
</file>