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1CAC35B2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3B7C64">
        <w:rPr>
          <w:rFonts w:ascii="Cambria" w:hAnsi="Cambria" w:cstheme="minorHAnsi"/>
          <w:b/>
          <w:bCs/>
          <w:sz w:val="22"/>
          <w:szCs w:val="22"/>
          <w:u w:val="single"/>
        </w:rPr>
        <w:t>68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4AEF30E3" w14:textId="77777777" w:rsidR="003B7C64" w:rsidRDefault="003B7C64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3B7C64">
        <w:rPr>
          <w:rFonts w:ascii="Cambria" w:hAnsi="Cambria" w:cstheme="minorHAnsi"/>
          <w:b/>
          <w:bCs/>
          <w:sz w:val="22"/>
          <w:szCs w:val="22"/>
        </w:rPr>
        <w:t>Projetos de Lei nº 049/2025 e nº 050/2025</w:t>
      </w:r>
    </w:p>
    <w:p w14:paraId="5D68FC5A" w14:textId="7FE330E7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3B7C64" w:rsidRPr="003B7C64">
        <w:rPr>
          <w:rFonts w:ascii="Cambria" w:hAnsi="Cambria" w:cstheme="minorHAnsi"/>
          <w:sz w:val="22"/>
          <w:szCs w:val="22"/>
        </w:rPr>
        <w:t>Poder Executivo Municipal de Carnaúba dos Dantas/RN</w:t>
      </w:r>
    </w:p>
    <w:p w14:paraId="748BA84B" w14:textId="72030E8F" w:rsidR="001C474C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Ementa: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PL nº 049/202</w:t>
      </w:r>
      <w:r w:rsidR="003B7C64" w:rsidRPr="003B7C64">
        <w:rPr>
          <w:rFonts w:ascii="Cambria" w:hAnsi="Cambria" w:cstheme="minorHAnsi"/>
          <w:sz w:val="22"/>
          <w:szCs w:val="22"/>
        </w:rPr>
        <w:t>5 – Institui o Plano Plurianual do Município de Carnaúba dos Dantas/RN para o quadriênio 2026 a 2029 e dá outras providências.</w:t>
      </w:r>
      <w:r w:rsidR="003B7C64" w:rsidRPr="003B7C64">
        <w:rPr>
          <w:rFonts w:ascii="Cambria" w:hAnsi="Cambria" w:cstheme="minorHAnsi"/>
          <w:sz w:val="22"/>
          <w:szCs w:val="22"/>
        </w:rPr>
        <w:br/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PL nº 050/2025</w:t>
      </w:r>
      <w:r w:rsidR="003B7C64" w:rsidRPr="003B7C64">
        <w:rPr>
          <w:rFonts w:ascii="Cambria" w:hAnsi="Cambria" w:cstheme="minorHAnsi"/>
          <w:sz w:val="22"/>
          <w:szCs w:val="22"/>
        </w:rPr>
        <w:t xml:space="preserve"> – Estima a Receita e Fixa a Despesa do Município de Carnaúba dos Dantas/RN para o exercício financeiro de 2026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47A0163E" w14:textId="77777777" w:rsidR="00AC61C5" w:rsidRPr="00107BD9" w:rsidRDefault="00AC61C5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0D3C3A5B" w14:textId="77777777" w:rsidR="003B7C64" w:rsidRP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Os Projetos de Lei nº 049/2025 e nº 050/2025, de autoria do Prefeito Municipal de Carnaúba dos Dantas/RN, foram encaminhados a esta Casa Legislativa para apreciação, em cumprimento ao disposto no art. 165, incisos I e III, da Constituição Federal, que determinam a elaboração do </w:t>
      </w:r>
      <w:r w:rsidRPr="003B7C64">
        <w:rPr>
          <w:rFonts w:ascii="Cambria" w:hAnsi="Cambria" w:cstheme="minorHAnsi"/>
          <w:b/>
          <w:bCs/>
          <w:sz w:val="22"/>
          <w:szCs w:val="22"/>
        </w:rPr>
        <w:t>Plano Plurianual (PPA)</w:t>
      </w:r>
      <w:r w:rsidRPr="003B7C64">
        <w:rPr>
          <w:rFonts w:ascii="Cambria" w:hAnsi="Cambria" w:cstheme="minorHAnsi"/>
          <w:sz w:val="22"/>
          <w:szCs w:val="22"/>
        </w:rPr>
        <w:t xml:space="preserve"> e da </w:t>
      </w:r>
      <w:r w:rsidRPr="003B7C64">
        <w:rPr>
          <w:rFonts w:ascii="Cambria" w:hAnsi="Cambria" w:cstheme="minorHAnsi"/>
          <w:b/>
          <w:bCs/>
          <w:sz w:val="22"/>
          <w:szCs w:val="22"/>
        </w:rPr>
        <w:t>Lei Orçamentária Anual (LOA)</w:t>
      </w:r>
      <w:r w:rsidRPr="003B7C64">
        <w:rPr>
          <w:rFonts w:ascii="Cambria" w:hAnsi="Cambria" w:cstheme="minorHAnsi"/>
          <w:sz w:val="22"/>
          <w:szCs w:val="22"/>
        </w:rPr>
        <w:t>.</w:t>
      </w:r>
    </w:p>
    <w:p w14:paraId="5A9773B3" w14:textId="77777777" w:rsidR="003B7C64" w:rsidRP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 </w:t>
      </w:r>
      <w:r w:rsidRPr="003B7C64">
        <w:rPr>
          <w:rFonts w:ascii="Cambria" w:hAnsi="Cambria" w:cstheme="minorHAnsi"/>
          <w:b/>
          <w:bCs/>
          <w:sz w:val="22"/>
          <w:szCs w:val="22"/>
        </w:rPr>
        <w:t>Projeto de Lei nº 049/2025</w:t>
      </w:r>
      <w:r w:rsidRPr="003B7C64">
        <w:rPr>
          <w:rFonts w:ascii="Cambria" w:hAnsi="Cambria" w:cstheme="minorHAnsi"/>
          <w:sz w:val="22"/>
          <w:szCs w:val="22"/>
        </w:rPr>
        <w:t xml:space="preserve"> institui o Plano Plurianual para o quadriênio 2026–2029, definindo as diretrizes, objetivos e metas da administração pública municipal para as despesas de capital e outras delas decorrentes, estabelecendo os programas de governo, ações e indicadores de desempenho.</w:t>
      </w:r>
    </w:p>
    <w:p w14:paraId="37EEA0DF" w14:textId="7FB9A823" w:rsidR="00825C3C" w:rsidRPr="00107BD9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Já o </w:t>
      </w:r>
      <w:r w:rsidRPr="003B7C64">
        <w:rPr>
          <w:rFonts w:ascii="Cambria" w:hAnsi="Cambria" w:cstheme="minorHAnsi"/>
          <w:b/>
          <w:bCs/>
          <w:sz w:val="22"/>
          <w:szCs w:val="22"/>
        </w:rPr>
        <w:t>Projeto de Lei nº 050/2025</w:t>
      </w:r>
      <w:r w:rsidRPr="003B7C64">
        <w:rPr>
          <w:rFonts w:ascii="Cambria" w:hAnsi="Cambria" w:cstheme="minorHAnsi"/>
          <w:sz w:val="22"/>
          <w:szCs w:val="22"/>
        </w:rPr>
        <w:t xml:space="preserve"> dispõe sobre a Lei Orçamentária Anual de 2026, estimando a receita e fixando a despesa do Município no valor total de </w:t>
      </w:r>
      <w:r w:rsidRPr="003B7C64">
        <w:rPr>
          <w:rFonts w:ascii="Cambria" w:hAnsi="Cambria" w:cstheme="minorHAnsi"/>
          <w:b/>
          <w:bCs/>
          <w:sz w:val="22"/>
          <w:szCs w:val="22"/>
        </w:rPr>
        <w:t>R$ 66.814.156,00 (sessenta e seis milhões, oitocentos e quatorze mil, cento e cinquenta e seis reais)</w:t>
      </w:r>
      <w:r w:rsidRPr="003B7C64">
        <w:rPr>
          <w:rFonts w:ascii="Cambria" w:hAnsi="Cambria" w:cstheme="minorHAnsi"/>
          <w:sz w:val="22"/>
          <w:szCs w:val="22"/>
        </w:rPr>
        <w:t>, observando o equilíbrio entre receitas e despesas, em consonância com as disposições da Lei de Responsabilidade Fiscal e do Plano Plurianual</w:t>
      </w:r>
      <w:r w:rsidR="00825C3C" w:rsidRPr="00107BD9">
        <w:rPr>
          <w:rFonts w:ascii="Cambria" w:hAnsi="Cambria" w:cstheme="minorHAnsi"/>
          <w:sz w:val="22"/>
          <w:szCs w:val="22"/>
        </w:rPr>
        <w:t>.</w:t>
      </w:r>
    </w:p>
    <w:p w14:paraId="59C54EEE" w14:textId="79043774" w:rsidR="00D96087" w:rsidRPr="00107BD9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lastRenderedPageBreak/>
        <w:t>Nos termos do art. 22 e 23 do Regimento Interno da Câmara Municipal de Carnaúba dos Dantas/RN, a matéria foi devidamente distribuída à Comissão de Constituição, Justiça e Redação Final e à Comissão de Finanças e Orçamento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78FA906F" w14:textId="77777777" w:rsidR="003B7C64" w:rsidRDefault="003B7C64" w:rsidP="003B7C64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3B7C64">
        <w:rPr>
          <w:rFonts w:ascii="Cambria" w:hAnsi="Cambria" w:cstheme="minorHAnsi"/>
          <w:b/>
          <w:bCs/>
          <w:sz w:val="22"/>
          <w:szCs w:val="22"/>
        </w:rPr>
        <w:t>2.1 – Projeto de Lei nº 049/2025 – PPA 2026–2029</w:t>
      </w:r>
    </w:p>
    <w:p w14:paraId="79AE7C43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 projeto está redigido em conformidade com o </w:t>
      </w:r>
      <w:r w:rsidRPr="003B7C64">
        <w:rPr>
          <w:rFonts w:ascii="Cambria" w:hAnsi="Cambria" w:cstheme="minorHAnsi"/>
          <w:b/>
          <w:bCs/>
          <w:sz w:val="22"/>
          <w:szCs w:val="22"/>
        </w:rPr>
        <w:t>art. 165, §1º da Constituição Federal</w:t>
      </w:r>
      <w:r w:rsidRPr="003B7C64">
        <w:rPr>
          <w:rFonts w:ascii="Cambria" w:hAnsi="Cambria" w:cstheme="minorHAnsi"/>
          <w:sz w:val="22"/>
          <w:szCs w:val="22"/>
        </w:rPr>
        <w:t xml:space="preserve">, os </w:t>
      </w:r>
      <w:proofErr w:type="spellStart"/>
      <w:r w:rsidRPr="003B7C64">
        <w:rPr>
          <w:rFonts w:ascii="Cambria" w:hAnsi="Cambria" w:cstheme="minorHAnsi"/>
          <w:b/>
          <w:bCs/>
          <w:sz w:val="22"/>
          <w:szCs w:val="22"/>
        </w:rPr>
        <w:t>arts</w:t>
      </w:r>
      <w:proofErr w:type="spellEnd"/>
      <w:r w:rsidRPr="003B7C64">
        <w:rPr>
          <w:rFonts w:ascii="Cambria" w:hAnsi="Cambria" w:cstheme="minorHAnsi"/>
          <w:b/>
          <w:bCs/>
          <w:sz w:val="22"/>
          <w:szCs w:val="22"/>
        </w:rPr>
        <w:t>. 2º e 35 da Lei nº 4.320/1964</w:t>
      </w:r>
      <w:r w:rsidRPr="003B7C64">
        <w:rPr>
          <w:rFonts w:ascii="Cambria" w:hAnsi="Cambria" w:cstheme="minorHAnsi"/>
          <w:sz w:val="22"/>
          <w:szCs w:val="22"/>
        </w:rPr>
        <w:t xml:space="preserve">, e a </w:t>
      </w:r>
      <w:r w:rsidRPr="003B7C64">
        <w:rPr>
          <w:rFonts w:ascii="Cambria" w:hAnsi="Cambria" w:cstheme="minorHAnsi"/>
          <w:b/>
          <w:bCs/>
          <w:sz w:val="22"/>
          <w:szCs w:val="22"/>
        </w:rPr>
        <w:t>Lei Complementar nº 101/2000 (LRF)</w:t>
      </w:r>
      <w:r w:rsidRPr="003B7C64">
        <w:rPr>
          <w:rFonts w:ascii="Cambria" w:hAnsi="Cambria" w:cstheme="minorHAnsi"/>
          <w:sz w:val="22"/>
          <w:szCs w:val="22"/>
        </w:rPr>
        <w:t>.</w:t>
      </w:r>
    </w:p>
    <w:p w14:paraId="35E201A3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Apresenta todos os anexos exigidos: mensagem do prefeito, caracterização do município, diretrizes setoriais, programas e ações, demonstrativos de receitas e despesas e quadro de detalhamento das despesas, totalizando </w:t>
      </w:r>
      <w:r w:rsidRPr="003B7C64">
        <w:rPr>
          <w:rFonts w:ascii="Cambria" w:hAnsi="Cambria" w:cstheme="minorHAnsi"/>
          <w:b/>
          <w:bCs/>
          <w:sz w:val="22"/>
          <w:szCs w:val="22"/>
        </w:rPr>
        <w:t>onze anexos</w:t>
      </w:r>
      <w:r w:rsidRPr="003B7C64">
        <w:rPr>
          <w:rFonts w:ascii="Cambria" w:hAnsi="Cambria" w:cstheme="minorHAnsi"/>
          <w:sz w:val="22"/>
          <w:szCs w:val="22"/>
        </w:rPr>
        <w:t xml:space="preserve"> devidamente assinados.</w:t>
      </w:r>
    </w:p>
    <w:p w14:paraId="3A65A840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 texto legal adota a terminologia técnica adequada (programa, ação, projeto, atividade, operação especial e metas), em consonância com a </w:t>
      </w:r>
      <w:r w:rsidRPr="003B7C64">
        <w:rPr>
          <w:rFonts w:ascii="Cambria" w:hAnsi="Cambria" w:cstheme="minorHAnsi"/>
          <w:b/>
          <w:bCs/>
          <w:sz w:val="22"/>
          <w:szCs w:val="22"/>
        </w:rPr>
        <w:t>Lei Complementar nº 95/1998</w:t>
      </w:r>
      <w:r w:rsidRPr="003B7C64">
        <w:rPr>
          <w:rFonts w:ascii="Cambria" w:hAnsi="Cambria" w:cstheme="minorHAnsi"/>
          <w:sz w:val="22"/>
          <w:szCs w:val="22"/>
        </w:rPr>
        <w:t>, que dispõe sobre a técnica legislativa.</w:t>
      </w:r>
    </w:p>
    <w:p w14:paraId="68F47783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 projeto observa a compatibilidade com a </w:t>
      </w:r>
      <w:r w:rsidRPr="003B7C64">
        <w:rPr>
          <w:rFonts w:ascii="Cambria" w:hAnsi="Cambria" w:cstheme="minorHAnsi"/>
          <w:b/>
          <w:bCs/>
          <w:sz w:val="22"/>
          <w:szCs w:val="22"/>
        </w:rPr>
        <w:t>Lei de Diretrizes Orçamentárias</w:t>
      </w:r>
      <w:r w:rsidRPr="003B7C64">
        <w:rPr>
          <w:rFonts w:ascii="Cambria" w:hAnsi="Cambria" w:cstheme="minorHAnsi"/>
          <w:sz w:val="22"/>
          <w:szCs w:val="22"/>
        </w:rPr>
        <w:t xml:space="preserve"> e a futura </w:t>
      </w:r>
      <w:r w:rsidRPr="003B7C64">
        <w:rPr>
          <w:rFonts w:ascii="Cambria" w:hAnsi="Cambria" w:cstheme="minorHAnsi"/>
          <w:b/>
          <w:bCs/>
          <w:sz w:val="22"/>
          <w:szCs w:val="22"/>
        </w:rPr>
        <w:t>Lei Orçamentária Anual</w:t>
      </w:r>
      <w:r w:rsidRPr="003B7C64">
        <w:rPr>
          <w:rFonts w:ascii="Cambria" w:hAnsi="Cambria" w:cstheme="minorHAnsi"/>
          <w:sz w:val="22"/>
          <w:szCs w:val="22"/>
        </w:rPr>
        <w:t>, conforme determina o art. 165, §7º da Constituição Federal, e não apresenta vício de iniciativa ou de constitucionalidade.</w:t>
      </w:r>
    </w:p>
    <w:p w14:paraId="0599DBBF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Além disso, inova ao instituir a </w:t>
      </w:r>
      <w:r w:rsidRPr="003B7C64">
        <w:rPr>
          <w:rFonts w:ascii="Cambria" w:hAnsi="Cambria" w:cstheme="minorHAnsi"/>
          <w:b/>
          <w:bCs/>
          <w:sz w:val="22"/>
          <w:szCs w:val="22"/>
        </w:rPr>
        <w:t>Agenda Transversal Criança e Adolescente</w:t>
      </w:r>
      <w:r w:rsidRPr="003B7C64">
        <w:rPr>
          <w:rFonts w:ascii="Cambria" w:hAnsi="Cambria" w:cstheme="minorHAnsi"/>
          <w:sz w:val="22"/>
          <w:szCs w:val="22"/>
        </w:rPr>
        <w:t>, alinhada ao Estatuto da Criança e do Adolescente e às diretrizes do Selo UNICEF, reforçando o caráter social e intersetorial do planejamento municipal.</w:t>
      </w:r>
    </w:p>
    <w:p w14:paraId="120B79C9" w14:textId="23326C95" w:rsidR="00107BD9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Portanto, </w:t>
      </w:r>
      <w:r w:rsidRPr="003B7C64">
        <w:rPr>
          <w:rFonts w:ascii="Cambria" w:hAnsi="Cambria" w:cstheme="minorHAnsi"/>
          <w:b/>
          <w:bCs/>
          <w:sz w:val="22"/>
          <w:szCs w:val="22"/>
        </w:rPr>
        <w:t>não há qualquer irregularidade jurídica, técnica ou formal</w:t>
      </w:r>
      <w:r w:rsidR="00662EB7" w:rsidRPr="00107BD9">
        <w:rPr>
          <w:rFonts w:ascii="Cambria" w:hAnsi="Cambria" w:cstheme="minorHAnsi"/>
          <w:sz w:val="22"/>
          <w:szCs w:val="22"/>
        </w:rPr>
        <w:t>.</w:t>
      </w:r>
    </w:p>
    <w:p w14:paraId="0EBA492C" w14:textId="77777777" w:rsidR="00107BD9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5FAFB66A" w14:textId="77777777" w:rsidR="00107BD9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5E6FC6DD" w14:textId="77777777" w:rsidR="00107BD9" w:rsidRPr="00107BD9" w:rsidRDefault="00107BD9" w:rsidP="00107BD9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43DBCD68" w14:textId="77777777" w:rsidR="003B7C64" w:rsidRDefault="003B7C64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3B7C64">
        <w:rPr>
          <w:rFonts w:ascii="Cambria" w:hAnsi="Cambria" w:cstheme="minorHAnsi"/>
          <w:b/>
          <w:bCs/>
          <w:sz w:val="22"/>
          <w:szCs w:val="22"/>
        </w:rPr>
        <w:lastRenderedPageBreak/>
        <w:t>2.2 – Projeto de Lei nº 050/2025 – LOA 2026</w:t>
      </w:r>
    </w:p>
    <w:p w14:paraId="212A7E4B" w14:textId="77777777" w:rsidR="003B7C64" w:rsidRPr="003B7C64" w:rsidRDefault="00662EB7" w:rsidP="003B7C64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ab/>
      </w:r>
      <w:r w:rsidR="003B7C64" w:rsidRPr="003B7C64">
        <w:rPr>
          <w:rFonts w:ascii="Cambria" w:hAnsi="Cambria" w:cstheme="minorHAnsi"/>
          <w:sz w:val="22"/>
          <w:szCs w:val="22"/>
        </w:rPr>
        <w:t xml:space="preserve">O Projeto de Lei nº 050/2025 foi elaborado conforme as normas da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Lei nº 4.320/1964</w:t>
      </w:r>
      <w:r w:rsidR="003B7C64" w:rsidRPr="003B7C64">
        <w:rPr>
          <w:rFonts w:ascii="Cambria" w:hAnsi="Cambria" w:cstheme="minorHAnsi"/>
          <w:sz w:val="22"/>
          <w:szCs w:val="22"/>
        </w:rPr>
        <w:t xml:space="preserve"> (</w:t>
      </w:r>
      <w:proofErr w:type="spellStart"/>
      <w:r w:rsidR="003B7C64" w:rsidRPr="003B7C64">
        <w:rPr>
          <w:rFonts w:ascii="Cambria" w:hAnsi="Cambria" w:cstheme="minorHAnsi"/>
          <w:sz w:val="22"/>
          <w:szCs w:val="22"/>
        </w:rPr>
        <w:t>arts</w:t>
      </w:r>
      <w:proofErr w:type="spellEnd"/>
      <w:r w:rsidR="003B7C64" w:rsidRPr="003B7C64">
        <w:rPr>
          <w:rFonts w:ascii="Cambria" w:hAnsi="Cambria" w:cstheme="minorHAnsi"/>
          <w:sz w:val="22"/>
          <w:szCs w:val="22"/>
        </w:rPr>
        <w:t xml:space="preserve">. 2º a 5º), da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Lei Complementar nº 101/2000 (LRF)</w:t>
      </w:r>
      <w:r w:rsidR="003B7C64" w:rsidRPr="003B7C64">
        <w:rPr>
          <w:rFonts w:ascii="Cambria" w:hAnsi="Cambria" w:cstheme="minorHAnsi"/>
          <w:sz w:val="22"/>
          <w:szCs w:val="22"/>
        </w:rPr>
        <w:t xml:space="preserve"> e da própria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Lei Orgânica Municipal</w:t>
      </w:r>
      <w:r w:rsidR="003B7C64" w:rsidRPr="003B7C64">
        <w:rPr>
          <w:rFonts w:ascii="Cambria" w:hAnsi="Cambria" w:cstheme="minorHAnsi"/>
          <w:sz w:val="22"/>
          <w:szCs w:val="22"/>
        </w:rPr>
        <w:t>.</w:t>
      </w:r>
    </w:p>
    <w:p w14:paraId="763BCB54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A proposta orçamentária apresenta o detalhamento da receita e da despesa por categoria econômica, órgão e função, mantendo o </w:t>
      </w:r>
      <w:r w:rsidRPr="003B7C64">
        <w:rPr>
          <w:rFonts w:ascii="Cambria" w:hAnsi="Cambria" w:cstheme="minorHAnsi"/>
          <w:b/>
          <w:bCs/>
          <w:sz w:val="22"/>
          <w:szCs w:val="22"/>
        </w:rPr>
        <w:t>equilíbrio orçamentário</w:t>
      </w:r>
      <w:r w:rsidRPr="003B7C64">
        <w:rPr>
          <w:rFonts w:ascii="Cambria" w:hAnsi="Cambria" w:cstheme="minorHAnsi"/>
          <w:sz w:val="22"/>
          <w:szCs w:val="22"/>
        </w:rPr>
        <w:t xml:space="preserve">. Prevê créditos suplementares até o limite de </w:t>
      </w:r>
      <w:r w:rsidRPr="003B7C64">
        <w:rPr>
          <w:rFonts w:ascii="Cambria" w:hAnsi="Cambria" w:cstheme="minorHAnsi"/>
          <w:b/>
          <w:bCs/>
          <w:sz w:val="22"/>
          <w:szCs w:val="22"/>
        </w:rPr>
        <w:t>30% (trinta por cento)</w:t>
      </w:r>
      <w:r w:rsidRPr="003B7C64">
        <w:rPr>
          <w:rFonts w:ascii="Cambria" w:hAnsi="Cambria" w:cstheme="minorHAnsi"/>
          <w:sz w:val="22"/>
          <w:szCs w:val="22"/>
        </w:rPr>
        <w:t xml:space="preserve"> do total fixado, reserva de contingência no valor de </w:t>
      </w:r>
      <w:r w:rsidRPr="003B7C64">
        <w:rPr>
          <w:rFonts w:ascii="Cambria" w:hAnsi="Cambria" w:cstheme="minorHAnsi"/>
          <w:b/>
          <w:bCs/>
          <w:sz w:val="22"/>
          <w:szCs w:val="22"/>
        </w:rPr>
        <w:t>R$ 350.000,00</w:t>
      </w:r>
      <w:r w:rsidRPr="003B7C64">
        <w:rPr>
          <w:rFonts w:ascii="Cambria" w:hAnsi="Cambria" w:cstheme="minorHAnsi"/>
          <w:sz w:val="22"/>
          <w:szCs w:val="22"/>
        </w:rPr>
        <w:t>, e autoriza operações de crédito dentro dos limites legais.</w:t>
      </w:r>
    </w:p>
    <w:p w14:paraId="6EF43C51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>A estimativa de receita está baseada em critérios técnicos e parâmetros realistas de arrecadação. As despesas estão distribuídas conforme os programas definidos no PPA 2026–2029, atendendo ao princípio da compatibilidade entre o planejamento plurianual e a execução orçamentária anual.</w:t>
      </w:r>
    </w:p>
    <w:p w14:paraId="2ABAD15C" w14:textId="77777777" w:rsidR="003B7C64" w:rsidRPr="003B7C64" w:rsidRDefault="003B7C64" w:rsidP="003B7C64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Conclui-se, portanto, que a </w:t>
      </w:r>
      <w:r w:rsidRPr="003B7C64">
        <w:rPr>
          <w:rFonts w:ascii="Cambria" w:hAnsi="Cambria" w:cstheme="minorHAnsi"/>
          <w:b/>
          <w:bCs/>
          <w:sz w:val="22"/>
          <w:szCs w:val="22"/>
        </w:rPr>
        <w:t>LOA 2026</w:t>
      </w:r>
      <w:r w:rsidRPr="003B7C64">
        <w:rPr>
          <w:rFonts w:ascii="Cambria" w:hAnsi="Cambria" w:cstheme="minorHAnsi"/>
          <w:sz w:val="22"/>
          <w:szCs w:val="22"/>
        </w:rPr>
        <w:t xml:space="preserve"> atende a todos os preceitos constitucionais e legais, </w:t>
      </w:r>
      <w:r w:rsidRPr="003B7C64">
        <w:rPr>
          <w:rFonts w:ascii="Cambria" w:hAnsi="Cambria" w:cstheme="minorHAnsi"/>
          <w:b/>
          <w:bCs/>
          <w:sz w:val="22"/>
          <w:szCs w:val="22"/>
        </w:rPr>
        <w:t>não havendo qualquer vício de constitucionalidade, legalidade ou técnica legislativa</w:t>
      </w:r>
      <w:r w:rsidRPr="003B7C64">
        <w:rPr>
          <w:rFonts w:ascii="Cambria" w:hAnsi="Cambria" w:cstheme="minorHAnsi"/>
          <w:sz w:val="22"/>
          <w:szCs w:val="22"/>
        </w:rPr>
        <w:t>.</w:t>
      </w:r>
    </w:p>
    <w:p w14:paraId="3E9E8B68" w14:textId="0A760AA7" w:rsidR="00107BD9" w:rsidRPr="00107BD9" w:rsidRDefault="00107BD9" w:rsidP="003B7C64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603533A2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76C22BBD" w14:textId="77777777" w:rsidR="003B7C64" w:rsidRP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Do ponto de vista do mérito, os Projetos de Lei analisados são de </w:t>
      </w:r>
      <w:r w:rsidRPr="003B7C64">
        <w:rPr>
          <w:rFonts w:ascii="Cambria" w:hAnsi="Cambria" w:cstheme="minorHAnsi"/>
          <w:b/>
          <w:bCs/>
          <w:sz w:val="22"/>
          <w:szCs w:val="22"/>
        </w:rPr>
        <w:t>relevância administrativa e interesse público</w:t>
      </w:r>
      <w:r w:rsidRPr="003B7C64">
        <w:rPr>
          <w:rFonts w:ascii="Cambria" w:hAnsi="Cambria" w:cstheme="minorHAnsi"/>
          <w:sz w:val="22"/>
          <w:szCs w:val="22"/>
        </w:rPr>
        <w:t>.</w:t>
      </w:r>
    </w:p>
    <w:p w14:paraId="73F89063" w14:textId="77777777" w:rsid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O </w:t>
      </w:r>
      <w:r w:rsidRPr="003B7C64">
        <w:rPr>
          <w:rFonts w:ascii="Cambria" w:hAnsi="Cambria" w:cstheme="minorHAnsi"/>
          <w:b/>
          <w:bCs/>
          <w:sz w:val="22"/>
          <w:szCs w:val="22"/>
        </w:rPr>
        <w:t>PPA 2026–2029</w:t>
      </w:r>
      <w:r w:rsidRPr="003B7C64">
        <w:rPr>
          <w:rFonts w:ascii="Cambria" w:hAnsi="Cambria" w:cstheme="minorHAnsi"/>
          <w:sz w:val="22"/>
          <w:szCs w:val="22"/>
        </w:rPr>
        <w:t xml:space="preserve"> apresenta planejamento realista, com metas e indicadores que refletem a continuidade das políticas públicas municipais.</w:t>
      </w:r>
    </w:p>
    <w:p w14:paraId="1214DF0F" w14:textId="5B7D60D4" w:rsidR="003B7C64" w:rsidRP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 xml:space="preserve">A </w:t>
      </w:r>
      <w:r w:rsidRPr="003B7C64">
        <w:rPr>
          <w:rFonts w:ascii="Cambria" w:hAnsi="Cambria" w:cstheme="minorHAnsi"/>
          <w:b/>
          <w:bCs/>
          <w:sz w:val="22"/>
          <w:szCs w:val="22"/>
        </w:rPr>
        <w:t>LOA 2026</w:t>
      </w:r>
      <w:r w:rsidRPr="003B7C64">
        <w:rPr>
          <w:rFonts w:ascii="Cambria" w:hAnsi="Cambria" w:cstheme="minorHAnsi"/>
          <w:sz w:val="22"/>
          <w:szCs w:val="22"/>
        </w:rPr>
        <w:t>, por sua vez, traduz esse planejamento em execução financeira, assegurando o equilíbrio fiscal, o cumprimento de obrigações legais e o atendimento das necessidades essenciais da população.</w:t>
      </w:r>
    </w:p>
    <w:p w14:paraId="45BDFD6B" w14:textId="77777777" w:rsidR="003B7C64" w:rsidRPr="003B7C64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t>As propostas reforçam o compromisso do Município com o planejamento e a transparência na gestão pública, constituindo instrumentos indispensáveis à efetividade da administração.</w:t>
      </w:r>
    </w:p>
    <w:p w14:paraId="21D6FE76" w14:textId="123F12FF" w:rsidR="00E747AC" w:rsidRPr="00107BD9" w:rsidRDefault="003B7C64" w:rsidP="003B7C64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B7C64">
        <w:rPr>
          <w:rFonts w:ascii="Cambria" w:hAnsi="Cambria" w:cstheme="minorHAnsi"/>
          <w:sz w:val="22"/>
          <w:szCs w:val="22"/>
        </w:rPr>
        <w:lastRenderedPageBreak/>
        <w:t xml:space="preserve">Dessa forma, </w:t>
      </w:r>
      <w:r w:rsidRPr="003B7C64">
        <w:rPr>
          <w:rFonts w:ascii="Cambria" w:hAnsi="Cambria" w:cstheme="minorHAnsi"/>
          <w:b/>
          <w:bCs/>
          <w:sz w:val="22"/>
          <w:szCs w:val="22"/>
        </w:rPr>
        <w:t>as Comissões manifestam-se favoravelmente</w:t>
      </w:r>
      <w:r w:rsidRPr="003B7C64">
        <w:rPr>
          <w:rFonts w:ascii="Cambria" w:hAnsi="Cambria" w:cstheme="minorHAnsi"/>
          <w:sz w:val="22"/>
          <w:szCs w:val="22"/>
        </w:rPr>
        <w:t xml:space="preserve"> ao mérito das matérias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0C408699" w14:textId="77777777" w:rsidR="00C055ED" w:rsidRPr="00107BD9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2"/>
          <w:szCs w:val="22"/>
        </w:rPr>
      </w:pPr>
    </w:p>
    <w:p w14:paraId="6F82D173" w14:textId="40FDD5F6" w:rsidR="006F0098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DA COMISSÃO DE </w:t>
      </w:r>
      <w:r w:rsidR="00C45158" w:rsidRPr="00107BD9">
        <w:rPr>
          <w:rFonts w:ascii="Cambria" w:hAnsi="Cambria" w:cstheme="minorHAnsi"/>
          <w:b/>
          <w:bCs/>
          <w:sz w:val="22"/>
          <w:szCs w:val="22"/>
          <w:u w:val="single"/>
        </w:rPr>
        <w:t>CONSTITUIÇÃO, JUSTIÇA E REDAÇÃO FINAL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E DA COMISSÃO DE FINANÇAS E ORÇAMENTO</w:t>
      </w:r>
    </w:p>
    <w:p w14:paraId="4B2DAD56" w14:textId="77777777" w:rsidR="003B7C64" w:rsidRDefault="00810ECF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A </w:t>
      </w:r>
      <w:r w:rsidRPr="00107BD9">
        <w:rPr>
          <w:rFonts w:ascii="Cambria" w:hAnsi="Cambria" w:cstheme="minorHAnsi"/>
          <w:b/>
          <w:bCs/>
          <w:sz w:val="22"/>
          <w:szCs w:val="22"/>
        </w:rPr>
        <w:t>Comissão de Constituição, Justiça e Redação Final</w:t>
      </w:r>
      <w:r w:rsidRPr="00107BD9">
        <w:rPr>
          <w:rFonts w:ascii="Cambria" w:hAnsi="Cambria" w:cstheme="minorHAnsi"/>
          <w:sz w:val="22"/>
          <w:szCs w:val="22"/>
        </w:rPr>
        <w:t>, composta pelos Vereadores(as) Bárbara de Medeiros Dantas (Presidente), José Gilvan Dantas (Relator) e Maria das Vitórias Bezerra Dantas (</w:t>
      </w:r>
      <w:r w:rsidR="00F212A4" w:rsidRPr="00107BD9">
        <w:rPr>
          <w:rFonts w:ascii="Cambria" w:hAnsi="Cambria" w:cstheme="minorHAnsi"/>
          <w:sz w:val="22"/>
          <w:szCs w:val="22"/>
        </w:rPr>
        <w:t>Secretária</w:t>
      </w:r>
      <w:r w:rsidRPr="00107BD9">
        <w:rPr>
          <w:rFonts w:ascii="Cambria" w:hAnsi="Cambria" w:cstheme="minorHAnsi"/>
          <w:sz w:val="22"/>
          <w:szCs w:val="22"/>
        </w:rPr>
        <w:t>)</w:t>
      </w:r>
      <w:r w:rsidR="00E54691" w:rsidRPr="00107BD9">
        <w:rPr>
          <w:rFonts w:ascii="Cambria" w:hAnsi="Cambria" w:cstheme="minorHAnsi"/>
          <w:sz w:val="22"/>
          <w:szCs w:val="22"/>
        </w:rPr>
        <w:t xml:space="preserve"> e a 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Comissão de Finanças e Orçamento</w:t>
      </w:r>
      <w:r w:rsidR="00E54691" w:rsidRPr="00107BD9">
        <w:rPr>
          <w:rFonts w:ascii="Cambria" w:hAnsi="Cambria" w:cstheme="minorHAnsi"/>
          <w:sz w:val="22"/>
          <w:szCs w:val="22"/>
        </w:rPr>
        <w:t xml:space="preserve">, composta pelos Vereadores(as) </w:t>
      </w:r>
      <w:proofErr w:type="spellStart"/>
      <w:r w:rsidR="00E54691" w:rsidRPr="00107BD9">
        <w:rPr>
          <w:rFonts w:ascii="Cambria" w:hAnsi="Cambria" w:cstheme="minorHAnsi"/>
          <w:sz w:val="22"/>
          <w:szCs w:val="22"/>
        </w:rPr>
        <w:t>Jemmifran</w:t>
      </w:r>
      <w:proofErr w:type="spellEnd"/>
      <w:r w:rsidR="00E54691" w:rsidRPr="00107BD9">
        <w:rPr>
          <w:rFonts w:ascii="Cambria" w:hAnsi="Cambria" w:cstheme="minorHAnsi"/>
          <w:sz w:val="22"/>
          <w:szCs w:val="22"/>
        </w:rPr>
        <w:t xml:space="preserve"> da Silva Dantas (Presidente), Bárbara de Medeiros Dantas (Relatora) e Jardel Dantas da Silva (Secretário) </w:t>
      </w:r>
      <w:r w:rsidR="00FD37DC" w:rsidRPr="00107BD9">
        <w:rPr>
          <w:rFonts w:ascii="Cambria" w:hAnsi="Cambria" w:cstheme="minorHAnsi"/>
          <w:sz w:val="22"/>
          <w:szCs w:val="22"/>
        </w:rPr>
        <w:t>analis</w:t>
      </w:r>
      <w:r w:rsidR="00E54691" w:rsidRPr="00107BD9">
        <w:rPr>
          <w:rFonts w:ascii="Cambria" w:hAnsi="Cambria" w:cstheme="minorHAnsi"/>
          <w:sz w:val="22"/>
          <w:szCs w:val="22"/>
        </w:rPr>
        <w:t>aram</w:t>
      </w:r>
      <w:r w:rsidR="00FD37DC" w:rsidRPr="00107BD9">
        <w:rPr>
          <w:rFonts w:ascii="Cambria" w:hAnsi="Cambria" w:cstheme="minorHAnsi"/>
          <w:sz w:val="22"/>
          <w:szCs w:val="22"/>
        </w:rPr>
        <w:t xml:space="preserve">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Projetos de Lei nº 049/2025 e nº 050/2025, de autoria do Prefeito Municipal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. </w:t>
      </w:r>
    </w:p>
    <w:p w14:paraId="0E7D6972" w14:textId="53697004" w:rsid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A análise foi conduzida sob os aspectos da constitucionalidade, legalidade e técnica legislativa. Diante disso, </w:t>
      </w:r>
      <w:r w:rsidR="003B7C64" w:rsidRPr="00107BD9">
        <w:rPr>
          <w:rFonts w:ascii="Cambria" w:hAnsi="Cambria" w:cstheme="minorHAnsi"/>
          <w:b/>
          <w:bCs/>
          <w:sz w:val="22"/>
          <w:szCs w:val="22"/>
        </w:rPr>
        <w:t>este</w:t>
      </w:r>
      <w:r w:rsidR="003B7C64">
        <w:rPr>
          <w:rFonts w:ascii="Cambria" w:hAnsi="Cambria" w:cstheme="minorHAnsi"/>
          <w:b/>
          <w:bCs/>
          <w:sz w:val="22"/>
          <w:szCs w:val="22"/>
        </w:rPr>
        <w:t>s</w:t>
      </w:r>
      <w:r w:rsidR="003B7C64" w:rsidRPr="00107BD9">
        <w:rPr>
          <w:rFonts w:ascii="Cambria" w:hAnsi="Cambria" w:cstheme="minorHAnsi"/>
          <w:b/>
          <w:bCs/>
          <w:sz w:val="22"/>
          <w:szCs w:val="22"/>
        </w:rPr>
        <w:t xml:space="preserve"> Relator</w:t>
      </w:r>
      <w:r w:rsidR="003B7C64">
        <w:rPr>
          <w:rFonts w:ascii="Cambria" w:hAnsi="Cambria" w:cstheme="minorHAnsi"/>
          <w:b/>
          <w:bCs/>
          <w:sz w:val="22"/>
          <w:szCs w:val="22"/>
        </w:rPr>
        <w:t>es</w:t>
      </w:r>
      <w:r w:rsidR="003B7C64" w:rsidRPr="00107BD9">
        <w:rPr>
          <w:rFonts w:ascii="Cambria" w:hAnsi="Cambria" w:cstheme="minorHAnsi"/>
          <w:b/>
          <w:bCs/>
          <w:sz w:val="22"/>
          <w:szCs w:val="22"/>
        </w:rPr>
        <w:t xml:space="preserve"> emitem</w:t>
      </w:r>
      <w:r w:rsidRPr="00107BD9">
        <w:rPr>
          <w:rFonts w:ascii="Cambria" w:hAnsi="Cambria" w:cstheme="minorHAnsi"/>
          <w:sz w:val="22"/>
          <w:szCs w:val="22"/>
        </w:rPr>
        <w:t xml:space="preserve"> </w:t>
      </w: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parecer favorável à tramitação 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os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Projetos de Lei nº 049/2025 e nº 050/2025</w:t>
      </w:r>
      <w:r w:rsidR="003B7C64">
        <w:rPr>
          <w:rFonts w:ascii="Cambria" w:hAnsi="Cambria" w:cstheme="minorHAnsi"/>
          <w:b/>
          <w:bCs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21F90AF8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3B7C64">
        <w:rPr>
          <w:rFonts w:ascii="Cambria" w:hAnsi="Cambria" w:cstheme="minorHAnsi"/>
          <w:sz w:val="22"/>
          <w:szCs w:val="22"/>
        </w:rPr>
        <w:t>04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3B7C64"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24131033" w14:textId="77777777" w:rsidR="005353CC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34A21300" w14:textId="77777777" w:rsidR="005353CC" w:rsidRPr="00107BD9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42077522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1269B097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3CC9E71B" w14:textId="72D2AEE4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Relatora da Comissão de</w:t>
      </w:r>
    </w:p>
    <w:p w14:paraId="28B3C87B" w14:textId="166E3B9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294A3D3E" w14:textId="77777777" w:rsidR="00FD37DC" w:rsidRDefault="00FD37DC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426A039E" w14:textId="77777777" w:rsidR="003B7C64" w:rsidRPr="00107BD9" w:rsidRDefault="003B7C64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lastRenderedPageBreak/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3FA5A362" w14:textId="18438134" w:rsidR="00C055ED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Em consonância com as leis vigentes, manifesta-se esta</w:t>
      </w:r>
      <w:r w:rsidR="00E54691" w:rsidRPr="00107BD9">
        <w:rPr>
          <w:rFonts w:ascii="Cambria" w:hAnsi="Cambria" w:cstheme="minorHAnsi"/>
          <w:sz w:val="22"/>
          <w:szCs w:val="22"/>
        </w:rPr>
        <w:t>s</w:t>
      </w:r>
      <w:r w:rsidRPr="00107BD9">
        <w:rPr>
          <w:rFonts w:ascii="Cambria" w:hAnsi="Cambria" w:cstheme="minorHAnsi"/>
          <w:sz w:val="22"/>
          <w:szCs w:val="22"/>
        </w:rPr>
        <w:t xml:space="preserve"> comiss</w:t>
      </w:r>
      <w:r w:rsidR="00E54691" w:rsidRPr="00107BD9">
        <w:rPr>
          <w:rFonts w:ascii="Cambria" w:hAnsi="Cambria" w:cstheme="minorHAnsi"/>
          <w:sz w:val="22"/>
          <w:szCs w:val="22"/>
        </w:rPr>
        <w:t>ões</w:t>
      </w:r>
      <w:r w:rsidRPr="00107BD9">
        <w:rPr>
          <w:rFonts w:ascii="Cambria" w:hAnsi="Cambria" w:cstheme="minorHAnsi"/>
          <w:sz w:val="22"/>
          <w:szCs w:val="22"/>
        </w:rPr>
        <w:t xml:space="preserve">, por maioria dos votos, </w:t>
      </w:r>
      <w:r w:rsidRPr="00107BD9">
        <w:rPr>
          <w:rFonts w:ascii="Cambria" w:hAnsi="Cambria" w:cstheme="minorHAnsi"/>
          <w:b/>
          <w:bCs/>
          <w:sz w:val="22"/>
          <w:szCs w:val="22"/>
        </w:rPr>
        <w:t>PELA APROVAÇÃO</w:t>
      </w:r>
      <w:r w:rsidRPr="00107BD9">
        <w:rPr>
          <w:rFonts w:ascii="Cambria" w:hAnsi="Cambria" w:cstheme="minorHAnsi"/>
          <w:sz w:val="22"/>
          <w:szCs w:val="22"/>
        </w:rPr>
        <w:t xml:space="preserve"> </w:t>
      </w:r>
      <w:r w:rsidR="00FD37DC" w:rsidRPr="00107BD9">
        <w:rPr>
          <w:rFonts w:ascii="Cambria" w:hAnsi="Cambria" w:cstheme="minorHAnsi"/>
          <w:b/>
          <w:bCs/>
          <w:sz w:val="22"/>
          <w:szCs w:val="22"/>
        </w:rPr>
        <w:t>do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s</w:t>
      </w:r>
      <w:r w:rsidR="00FD37DC" w:rsidRPr="00107BD9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3B7C64" w:rsidRPr="003B7C64">
        <w:rPr>
          <w:rFonts w:ascii="Cambria" w:hAnsi="Cambria" w:cstheme="minorHAnsi"/>
          <w:b/>
          <w:bCs/>
          <w:sz w:val="22"/>
          <w:szCs w:val="22"/>
        </w:rPr>
        <w:t>Projetos de Lei nº 049/2025 e nº 050/2025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, de autoria do Prefeito Municipal.</w:t>
      </w:r>
      <w:r w:rsidRPr="00107BD9">
        <w:rPr>
          <w:rFonts w:ascii="Cambria" w:hAnsi="Cambria" w:cstheme="minorHAnsi"/>
          <w:b/>
          <w:bCs/>
          <w:sz w:val="22"/>
          <w:szCs w:val="22"/>
        </w:rPr>
        <w:t>,</w:t>
      </w:r>
      <w:r w:rsidRPr="00107BD9">
        <w:rPr>
          <w:rFonts w:ascii="Cambria" w:hAnsi="Cambria" w:cstheme="minorHAnsi"/>
          <w:sz w:val="22"/>
          <w:szCs w:val="22"/>
        </w:rPr>
        <w:t xml:space="preserve"> </w:t>
      </w:r>
      <w:r w:rsidRPr="00107BD9">
        <w:rPr>
          <w:rFonts w:ascii="Cambria" w:hAnsi="Cambria" w:cstheme="minorHAnsi"/>
          <w:b/>
          <w:bCs/>
          <w:sz w:val="22"/>
          <w:szCs w:val="22"/>
        </w:rPr>
        <w:t>votando favorável com o parecer do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s</w:t>
      </w: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 Relator</w:t>
      </w:r>
      <w:r w:rsidR="00E54691" w:rsidRPr="00107BD9">
        <w:rPr>
          <w:rFonts w:ascii="Cambria" w:hAnsi="Cambria" w:cstheme="minorHAnsi"/>
          <w:b/>
          <w:bCs/>
          <w:sz w:val="22"/>
          <w:szCs w:val="22"/>
        </w:rPr>
        <w:t>es</w:t>
      </w:r>
      <w:r w:rsidRPr="00107BD9">
        <w:rPr>
          <w:rFonts w:ascii="Cambria" w:hAnsi="Cambria" w:cstheme="minorHAnsi"/>
          <w:b/>
          <w:bCs/>
          <w:sz w:val="22"/>
          <w:szCs w:val="22"/>
        </w:rPr>
        <w:t>.</w:t>
      </w:r>
    </w:p>
    <w:p w14:paraId="7ABC83BD" w14:textId="77777777" w:rsidR="00FD37DC" w:rsidRPr="00107BD9" w:rsidRDefault="00FD37DC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DB3F600" w14:textId="77777777" w:rsidR="003B7C64" w:rsidRDefault="003B7C64" w:rsidP="003B7C64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04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6FC48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4AC550C" w14:textId="09E4075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49AEEEB2" w:rsidR="00654CA7" w:rsidRPr="00107BD9" w:rsidRDefault="00FD6CE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</w:p>
    <w:p w14:paraId="3F7940E0" w14:textId="235BAD6C" w:rsidR="00FD6CE1" w:rsidRPr="00107BD9" w:rsidRDefault="00F212A4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Secretária</w:t>
      </w:r>
      <w:r w:rsidR="00654CA7" w:rsidRPr="00107BD9">
        <w:rPr>
          <w:rFonts w:ascii="Cambria" w:hAnsi="Cambria" w:cstheme="minorHAnsi"/>
          <w:sz w:val="22"/>
          <w:szCs w:val="22"/>
        </w:rPr>
        <w:t xml:space="preserve"> da Comissão de</w:t>
      </w:r>
    </w:p>
    <w:p w14:paraId="7B0962D5" w14:textId="577A8DE0" w:rsidR="00E54691" w:rsidRDefault="00654CA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5053517A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977949E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P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51F179B" w14:textId="77777777" w:rsidR="00E54691" w:rsidRPr="00107BD9" w:rsidRDefault="00E5469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JEMMIFRAN DA SILVA DANTAS</w:t>
      </w:r>
    </w:p>
    <w:p w14:paraId="33E54585" w14:textId="346FFDE1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Presidente da Comissão de</w:t>
      </w:r>
    </w:p>
    <w:p w14:paraId="7DA8C466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36375942" w14:textId="77777777" w:rsidR="00662EB7" w:rsidRPr="00107BD9" w:rsidRDefault="00662EB7" w:rsidP="005353CC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29083DB1" w14:textId="77777777" w:rsidR="00662EB7" w:rsidRPr="00107BD9" w:rsidRDefault="00662EB7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29AAFFF7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341E2635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JARDEL DANTAS DA SILVA</w:t>
      </w:r>
    </w:p>
    <w:p w14:paraId="185CC0AE" w14:textId="0FC4BC08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Secretário da Comissão de</w:t>
      </w:r>
    </w:p>
    <w:p w14:paraId="39589D51" w14:textId="5222D0E4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6A11F72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lastRenderedPageBreak/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52CC9EEE" w14:textId="77777777" w:rsidR="00E54691" w:rsidRPr="00107BD9" w:rsidRDefault="00E54691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</w:p>
    <w:p w14:paraId="643CBE30" w14:textId="77777777" w:rsidR="003B7C64" w:rsidRDefault="003B7C64" w:rsidP="003B7C64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04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48B67004" w14:textId="77777777" w:rsidR="00CF6689" w:rsidRPr="00107BD9" w:rsidRDefault="00CF6689" w:rsidP="00107BD9">
      <w:pPr>
        <w:spacing w:line="480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5A8E" w14:textId="77777777" w:rsidR="009608E0" w:rsidRDefault="009608E0">
      <w:pPr>
        <w:rPr>
          <w:rFonts w:hint="eastAsia"/>
        </w:rPr>
      </w:pPr>
      <w:r>
        <w:separator/>
      </w:r>
    </w:p>
  </w:endnote>
  <w:endnote w:type="continuationSeparator" w:id="0">
    <w:p w14:paraId="440D83B9" w14:textId="77777777" w:rsidR="009608E0" w:rsidRDefault="009608E0">
      <w:pPr>
        <w:rPr>
          <w:rFonts w:hint="eastAsia"/>
        </w:rPr>
      </w:pPr>
      <w:r>
        <w:continuationSeparator/>
      </w:r>
    </w:p>
  </w:endnote>
  <w:endnote w:type="continuationNotice" w:id="1">
    <w:p w14:paraId="21E8AE72" w14:textId="77777777" w:rsidR="009608E0" w:rsidRDefault="009608E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F027" w14:textId="77777777" w:rsidR="009608E0" w:rsidRDefault="009608E0">
      <w:pPr>
        <w:rPr>
          <w:rFonts w:hint="eastAsia"/>
        </w:rPr>
      </w:pPr>
      <w:r>
        <w:separator/>
      </w:r>
    </w:p>
  </w:footnote>
  <w:footnote w:type="continuationSeparator" w:id="0">
    <w:p w14:paraId="298DE46D" w14:textId="77777777" w:rsidR="009608E0" w:rsidRDefault="009608E0">
      <w:pPr>
        <w:rPr>
          <w:rFonts w:hint="eastAsia"/>
        </w:rPr>
      </w:pPr>
      <w:r>
        <w:continuationSeparator/>
      </w:r>
    </w:p>
  </w:footnote>
  <w:footnote w:type="continuationNotice" w:id="1">
    <w:p w14:paraId="474E12C8" w14:textId="77777777" w:rsidR="009608E0" w:rsidRDefault="009608E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54691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2025-11-05T11:19:00Z</dcterms:created>
  <dcterms:modified xsi:type="dcterms:W3CDTF">2025-11-05T11:19:00Z</dcterms:modified>
  <dc:language>pt-BR</dc:language>
</cp:coreProperties>
</file>