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9"/>
        <w:ind w:left="141" w:right="138"/>
        <w:jc w:val="both"/>
      </w:pPr>
      <w:r>
        <w:rPr/>
        <w:t>Ata da 9ª (nona) Reunião da Comissão de: Finanças e Orçamento; da Câmara Municipal de Carnaúba dos Dantas/RN, Estado do Rio Grande do Norte, realizada aos 30 (trinta) dias do mês de outubro de 2024 (dois mil e vinte e quatro) as 09:00 (nove) horas,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 </w:t>
      </w:r>
      <w:r>
        <w:rPr/>
        <w:t>(Relatora) e </w:t>
      </w:r>
      <w:r>
        <w:rPr>
          <w:rFonts w:ascii="Arial" w:hAnsi="Arial"/>
          <w:b/>
        </w:rPr>
        <w:t>Clésio Nelson Dantas </w:t>
      </w:r>
      <w:r>
        <w:rPr/>
        <w:t>(Secretário).A reunião teve inicio com os membros da comissão aonde</w:t>
      </w:r>
      <w:r>
        <w:rPr>
          <w:spacing w:val="40"/>
        </w:rPr>
        <w:t> </w:t>
      </w:r>
      <w:r>
        <w:rPr/>
        <w:t>voltaram a debater e analisar</w:t>
      </w:r>
      <w:r>
        <w:rPr>
          <w:spacing w:val="80"/>
        </w:rPr>
        <w:t> </w:t>
      </w:r>
      <w:r>
        <w:rPr/>
        <w:t>o </w:t>
      </w:r>
      <w:r>
        <w:rPr>
          <w:rFonts w:ascii="Arial" w:hAnsi="Arial"/>
          <w:b/>
          <w:u w:val="single"/>
        </w:rPr>
        <w:t>PROJETO DE LEI Nº 050/2024 – </w:t>
      </w:r>
      <w:r>
        <w:rPr/>
        <w:t>DE AUTORIA DO EDIL </w:t>
      </w:r>
      <w:r>
        <w:rPr>
          <w:rFonts w:ascii="Arial" w:hAnsi="Arial"/>
          <w:b/>
        </w:rPr>
        <w:t>JOSÉ DE AZEVEDO DANTAS</w:t>
      </w:r>
      <w:r>
        <w:rPr/>
        <w:t>, QUE DISPÕE SOBRE A CRIAÇÃO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FUNDO</w:t>
      </w:r>
      <w:r>
        <w:rPr>
          <w:spacing w:val="65"/>
        </w:rPr>
        <w:t> </w:t>
      </w:r>
      <w:r>
        <w:rPr/>
        <w:t>MUNICIPAL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ESPORTES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CARNAÚBA</w:t>
      </w:r>
      <w:r>
        <w:rPr>
          <w:spacing w:val="64"/>
        </w:rPr>
        <w:t> </w:t>
      </w:r>
      <w:r>
        <w:rPr>
          <w:spacing w:val="-5"/>
        </w:rPr>
        <w:t>DOS</w:t>
      </w:r>
    </w:p>
    <w:p>
      <w:pPr>
        <w:pStyle w:val="BodyText"/>
        <w:spacing w:line="360" w:lineRule="auto"/>
        <w:ind w:left="141" w:right="138"/>
        <w:jc w:val="both"/>
      </w:pPr>
      <w:r>
        <w:rPr/>
        <w:t>DANTAS/RN E DÁ OUTRAS PROVIDÊNCIAS.O </w:t>
      </w:r>
      <w:r>
        <w:rPr>
          <w:rFonts w:ascii="Arial" w:hAnsi="Arial"/>
          <w:b/>
        </w:rPr>
        <w:t>Projeto de Lei </w:t>
      </w:r>
      <w:r>
        <w:rPr/>
        <w:t>esteve</w:t>
      </w:r>
      <w:r>
        <w:rPr>
          <w:spacing w:val="40"/>
        </w:rPr>
        <w:t> </w:t>
      </w:r>
      <w:r>
        <w:rPr/>
        <w:t>em pauta na 30ª (trigésima), sessão ordinária</w:t>
      </w:r>
      <w:r>
        <w:rPr>
          <w:spacing w:val="40"/>
        </w:rPr>
        <w:t> </w:t>
      </w:r>
      <w:r>
        <w:rPr/>
        <w:t>desde do dia 10 (dez) de outubro de 2024</w:t>
      </w:r>
      <w:r>
        <w:rPr>
          <w:spacing w:val="80"/>
        </w:rPr>
        <w:t> </w:t>
      </w:r>
      <w:r>
        <w:rPr/>
        <w:t>dois mil e vinte e quatro). O assessor jurídico fez uma explanação sobre o citado projeto e disse que o projeto de lei é inconstitucional e não respeita a Lei Orgânica do Município de Carnaúba dos Dantas. Por isso o autor da proposta </w:t>
      </w:r>
      <w:r>
        <w:rPr>
          <w:rFonts w:ascii="Arial" w:hAnsi="Arial"/>
          <w:b/>
        </w:rPr>
        <w:t>José de Azevedo Dantas </w:t>
      </w:r>
      <w:r>
        <w:rPr/>
        <w:t>membro desta comissão opinou em retirar o projeto. Não havendo mais nada a ser discutido o senhor Presidente</w:t>
      </w:r>
      <w:r>
        <w:rPr>
          <w:spacing w:val="80"/>
        </w:rPr>
        <w:t> </w:t>
      </w:r>
      <w:r>
        <w:rPr/>
        <w:t>encerrou juntamente com os membros da comissão a reunião. Eu, Bárbara de Medeiros Dantas, Relatora desta Comissão lavrei-a no dia 30 de outubro de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4"/>
        <w:gridCol w:w="3307"/>
        <w:gridCol w:w="2455"/>
      </w:tblGrid>
      <w:tr>
        <w:trPr>
          <w:trHeight w:val="312" w:hRule="atLeast"/>
        </w:trPr>
        <w:tc>
          <w:tcPr>
            <w:tcW w:w="2814" w:type="dxa"/>
          </w:tcPr>
          <w:p>
            <w:pPr>
              <w:pStyle w:val="TableParagraph"/>
              <w:spacing w:line="246" w:lineRule="exact"/>
              <w:ind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Azevedo</w:t>
            </w:r>
            <w:r>
              <w:rPr>
                <w:b/>
                <w:spacing w:val="-2"/>
                <w:sz w:val="22"/>
              </w:rPr>
              <w:t> Dantas</w:t>
            </w:r>
          </w:p>
        </w:tc>
        <w:tc>
          <w:tcPr>
            <w:tcW w:w="3307" w:type="dxa"/>
          </w:tcPr>
          <w:p>
            <w:pPr>
              <w:pStyle w:val="TableParagraph"/>
              <w:spacing w:line="246" w:lineRule="exact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Bárbara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Medeiros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Dantas</w:t>
            </w:r>
          </w:p>
        </w:tc>
        <w:tc>
          <w:tcPr>
            <w:tcW w:w="2455" w:type="dxa"/>
          </w:tcPr>
          <w:p>
            <w:pPr>
              <w:pStyle w:val="TableParagraph"/>
              <w:spacing w:line="246" w:lineRule="exact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Clésio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Nelson</w:t>
            </w:r>
            <w:r>
              <w:rPr>
                <w:b/>
                <w:spacing w:val="-2"/>
                <w:sz w:val="22"/>
              </w:rPr>
              <w:t> Dantas</w:t>
            </w:r>
          </w:p>
        </w:tc>
      </w:tr>
      <w:tr>
        <w:trPr>
          <w:trHeight w:val="312" w:hRule="atLeast"/>
        </w:trPr>
        <w:tc>
          <w:tcPr>
            <w:tcW w:w="2814" w:type="dxa"/>
          </w:tcPr>
          <w:p>
            <w:pPr>
              <w:pStyle w:val="TableParagraph"/>
              <w:spacing w:before="60"/>
              <w:ind w:left="32" w:right="12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Presidente</w:t>
            </w:r>
          </w:p>
        </w:tc>
        <w:tc>
          <w:tcPr>
            <w:tcW w:w="3307" w:type="dxa"/>
          </w:tcPr>
          <w:p>
            <w:pPr>
              <w:pStyle w:val="TableParagraph"/>
              <w:spacing w:before="60"/>
              <w:ind w:left="961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Relatora</w:t>
            </w:r>
          </w:p>
        </w:tc>
        <w:tc>
          <w:tcPr>
            <w:tcW w:w="2455" w:type="dxa"/>
          </w:tcPr>
          <w:p>
            <w:pPr>
              <w:pStyle w:val="TableParagraph"/>
              <w:spacing w:before="60"/>
              <w:ind w:left="6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Secretário</w:t>
            </w:r>
          </w:p>
        </w:tc>
      </w:tr>
    </w:tbl>
    <w:sectPr>
      <w:type w:val="continuous"/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2025-08-07T11:56:23Z</dcterms:created>
  <dcterms:modified xsi:type="dcterms:W3CDTF">2025-08-07T11:56:23Z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