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60" w:lineRule="auto" w:before="77"/>
        <w:ind w:left="140" w:right="137" w:firstLine="0"/>
        <w:jc w:val="both"/>
        <w:rPr>
          <w:sz w:val="24"/>
        </w:rPr>
      </w:pPr>
      <w:r>
        <w:rPr>
          <w:sz w:val="24"/>
        </w:rPr>
        <w:t>Ata da 3º (terceira) Reunião da Comissão de Constituição, Justiça e</w:t>
      </w:r>
      <w:r>
        <w:rPr>
          <w:spacing w:val="40"/>
          <w:sz w:val="24"/>
        </w:rPr>
        <w:t> </w:t>
      </w:r>
      <w:r>
        <w:rPr>
          <w:sz w:val="24"/>
        </w:rPr>
        <w:t>Redação Final, da Câmara Municipal de Carnaúba dos Dantas/RN, Estado do Rio Grande do Norte realizada aos 14 (quartoze) dias do mês de março de 2025 (dois mil e vinte e cinco) as 09:00 (nove) horas na Sala dos vereadores da Câmara Municipal</w:t>
      </w:r>
      <w:r>
        <w:rPr>
          <w:spacing w:val="80"/>
          <w:sz w:val="24"/>
        </w:rPr>
        <w:t> </w:t>
      </w:r>
      <w:r>
        <w:rPr>
          <w:sz w:val="24"/>
        </w:rPr>
        <w:t>desta</w:t>
      </w:r>
      <w:r>
        <w:rPr>
          <w:spacing w:val="80"/>
          <w:sz w:val="24"/>
        </w:rPr>
        <w:t> </w:t>
      </w:r>
      <w:r>
        <w:rPr>
          <w:sz w:val="24"/>
        </w:rPr>
        <w:t>cidade,</w:t>
      </w:r>
      <w:r>
        <w:rPr>
          <w:spacing w:val="80"/>
          <w:sz w:val="24"/>
        </w:rPr>
        <w:t> </w:t>
      </w:r>
      <w:r>
        <w:rPr>
          <w:sz w:val="24"/>
        </w:rPr>
        <w:t>Estado</w:t>
      </w:r>
      <w:r>
        <w:rPr>
          <w:spacing w:val="80"/>
          <w:sz w:val="24"/>
        </w:rPr>
        <w:t> </w:t>
      </w:r>
      <w:r>
        <w:rPr>
          <w:sz w:val="24"/>
        </w:rPr>
        <w:t>do</w:t>
      </w:r>
      <w:r>
        <w:rPr>
          <w:spacing w:val="80"/>
          <w:sz w:val="24"/>
        </w:rPr>
        <w:t> </w:t>
      </w:r>
      <w:r>
        <w:rPr>
          <w:sz w:val="24"/>
        </w:rPr>
        <w:t>Rio</w:t>
      </w:r>
      <w:r>
        <w:rPr>
          <w:spacing w:val="80"/>
          <w:sz w:val="24"/>
        </w:rPr>
        <w:t> </w:t>
      </w:r>
      <w:r>
        <w:rPr>
          <w:sz w:val="24"/>
        </w:rPr>
        <w:t>Grande</w:t>
      </w:r>
      <w:r>
        <w:rPr>
          <w:spacing w:val="80"/>
          <w:sz w:val="24"/>
        </w:rPr>
        <w:t> </w:t>
      </w:r>
      <w:r>
        <w:rPr>
          <w:sz w:val="24"/>
        </w:rPr>
        <w:t>do</w:t>
      </w:r>
      <w:r>
        <w:rPr>
          <w:spacing w:val="80"/>
          <w:sz w:val="24"/>
        </w:rPr>
        <w:t> </w:t>
      </w:r>
      <w:r>
        <w:rPr>
          <w:sz w:val="24"/>
        </w:rPr>
        <w:t>Norte.</w:t>
      </w:r>
      <w:r>
        <w:rPr>
          <w:spacing w:val="80"/>
          <w:sz w:val="24"/>
        </w:rPr>
        <w:t> </w:t>
      </w:r>
      <w:r>
        <w:rPr>
          <w:sz w:val="24"/>
        </w:rPr>
        <w:t>Fez-se presente os</w:t>
      </w:r>
      <w:r>
        <w:rPr>
          <w:spacing w:val="40"/>
          <w:sz w:val="24"/>
        </w:rPr>
        <w:t> </w:t>
      </w:r>
      <w:r>
        <w:rPr>
          <w:sz w:val="24"/>
        </w:rPr>
        <w:t>integrantes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comissão:</w:t>
      </w:r>
      <w:r>
        <w:rPr>
          <w:spacing w:val="80"/>
          <w:sz w:val="24"/>
        </w:rPr>
        <w:t> </w:t>
      </w:r>
      <w:r>
        <w:rPr>
          <w:sz w:val="24"/>
        </w:rPr>
        <w:t>Bárbara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Medeiros</w:t>
      </w:r>
      <w:r>
        <w:rPr>
          <w:spacing w:val="80"/>
          <w:sz w:val="24"/>
        </w:rPr>
        <w:t> </w:t>
      </w:r>
      <w:r>
        <w:rPr>
          <w:sz w:val="24"/>
        </w:rPr>
        <w:t>Dantas,</w:t>
      </w:r>
      <w:r>
        <w:rPr>
          <w:spacing w:val="40"/>
          <w:sz w:val="24"/>
        </w:rPr>
        <w:t> </w:t>
      </w:r>
      <w:r>
        <w:rPr>
          <w:sz w:val="24"/>
        </w:rPr>
        <w:t>José</w:t>
      </w:r>
      <w:r>
        <w:rPr>
          <w:spacing w:val="40"/>
          <w:sz w:val="24"/>
        </w:rPr>
        <w:t> </w:t>
      </w:r>
      <w:r>
        <w:rPr>
          <w:sz w:val="24"/>
        </w:rPr>
        <w:t>Gilvan Dantas,</w:t>
      </w:r>
      <w:r>
        <w:rPr>
          <w:spacing w:val="40"/>
          <w:sz w:val="24"/>
        </w:rPr>
        <w:t> </w:t>
      </w:r>
      <w:r>
        <w:rPr>
          <w:sz w:val="24"/>
        </w:rPr>
        <w:t>Maria das Vitórias Bezerra Dantas. A reunião teve início</w:t>
      </w:r>
      <w:r>
        <w:rPr>
          <w:spacing w:val="40"/>
          <w:sz w:val="24"/>
        </w:rPr>
        <w:t> </w:t>
      </w:r>
      <w:r>
        <w:rPr>
          <w:sz w:val="24"/>
        </w:rPr>
        <w:t>com</w:t>
      </w:r>
      <w:r>
        <w:rPr>
          <w:spacing w:val="40"/>
          <w:sz w:val="24"/>
        </w:rPr>
        <w:t> </w:t>
      </w:r>
      <w:r>
        <w:rPr>
          <w:sz w:val="24"/>
        </w:rPr>
        <w:t>debate aos projetos: </w:t>
      </w:r>
      <w:r>
        <w:rPr>
          <w:rFonts w:ascii="Arial" w:hAnsi="Arial"/>
          <w:b/>
          <w:sz w:val="22"/>
          <w:u w:val="single"/>
        </w:rPr>
        <w:t>PROJETO DE LEI ORDINÁRIA Nº 011/2025 </w:t>
      </w:r>
      <w:r>
        <w:rPr>
          <w:sz w:val="22"/>
        </w:rPr>
        <w:t>– DE AUTORIA DA EDIL BÁRBARA DE MEDEIROS DANTAS, QUE INSTITUI O MÊS DAS MULHERES NO ÂMBITO DO MUNICÍPIO DE CARNAÚBA DOS DANTAS/RN, A SER CELEBRADO NO MÊS DE MARÇO E DÁ OUTRAS PROVIDÊNCIAS. </w:t>
      </w:r>
      <w:r>
        <w:rPr>
          <w:rFonts w:ascii="Arial" w:hAnsi="Arial"/>
          <w:b/>
          <w:sz w:val="22"/>
          <w:u w:val="single"/>
        </w:rPr>
        <w:t>PROJETO DE LEI ORDINÁRIA Nº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z w:val="22"/>
          <w:u w:val="single"/>
        </w:rPr>
        <w:t>012/2025</w:t>
      </w:r>
      <w:r>
        <w:rPr>
          <w:rFonts w:ascii="Arial" w:hAnsi="Arial"/>
          <w:b/>
          <w:sz w:val="22"/>
        </w:rPr>
        <w:t> </w:t>
      </w:r>
      <w:r>
        <w:rPr>
          <w:sz w:val="22"/>
        </w:rPr>
        <w:t>– DE AUTORIA DA EDIL BÁRBARA DE MEDEIROS DANTAS, QUE DENOMINA COMPLEXO TURÍSTICO DO MONTE DO GALO O CONJUNTO DE ESPAÇOS LOCALIZADOS NO ENTORNO DO MONTE DO GALO, INCLUINDO A PRAÇA DE ROMEIROS, A CAPELA DE NOSSA SENHORA DO PERPÉTUO SOCORRO E OUTROS, E DÁ OUTRAS PROVIDÊNCIAS E </w:t>
      </w:r>
      <w:r>
        <w:rPr>
          <w:rFonts w:ascii="Arial" w:hAnsi="Arial"/>
          <w:b/>
          <w:sz w:val="22"/>
          <w:u w:val="single"/>
        </w:rPr>
        <w:t>PROJETO DE LEI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z w:val="22"/>
          <w:u w:val="single"/>
        </w:rPr>
        <w:t>ORDINÁRIA Nº 013/2025</w:t>
      </w:r>
      <w:r>
        <w:rPr>
          <w:rFonts w:ascii="Arial" w:hAnsi="Arial"/>
          <w:b/>
          <w:sz w:val="22"/>
        </w:rPr>
        <w:t> </w:t>
      </w:r>
      <w:r>
        <w:rPr>
          <w:sz w:val="22"/>
        </w:rPr>
        <w:t>– DE AUTORIA DA EDIL BÁRBARA DE MEDEIROS DANTAS, QUE DENOMINA A PRAÇA DOS ROMEIROS COMO PRAÇA DOS ROMEIROS</w:t>
      </w:r>
      <w:r>
        <w:rPr>
          <w:spacing w:val="74"/>
          <w:sz w:val="22"/>
        </w:rPr>
        <w:t> </w:t>
      </w:r>
      <w:r>
        <w:rPr>
          <w:sz w:val="22"/>
        </w:rPr>
        <w:t>ANTÔNIO</w:t>
      </w:r>
      <w:r>
        <w:rPr>
          <w:spacing w:val="77"/>
          <w:sz w:val="22"/>
        </w:rPr>
        <w:t> </w:t>
      </w:r>
      <w:r>
        <w:rPr>
          <w:sz w:val="22"/>
        </w:rPr>
        <w:t>FELINTO</w:t>
      </w:r>
      <w:r>
        <w:rPr>
          <w:spacing w:val="78"/>
          <w:sz w:val="22"/>
        </w:rPr>
        <w:t> </w:t>
      </w:r>
      <w:r>
        <w:rPr>
          <w:sz w:val="22"/>
        </w:rPr>
        <w:t>DANTAS</w:t>
      </w:r>
      <w:r>
        <w:rPr>
          <w:spacing w:val="77"/>
          <w:sz w:val="22"/>
        </w:rPr>
        <w:t> </w:t>
      </w:r>
      <w:r>
        <w:rPr>
          <w:sz w:val="22"/>
        </w:rPr>
        <w:t>E</w:t>
      </w:r>
      <w:r>
        <w:rPr>
          <w:spacing w:val="77"/>
          <w:sz w:val="22"/>
        </w:rPr>
        <w:t> </w:t>
      </w:r>
      <w:r>
        <w:rPr>
          <w:sz w:val="22"/>
        </w:rPr>
        <w:t>DÁ</w:t>
      </w:r>
      <w:r>
        <w:rPr>
          <w:spacing w:val="76"/>
          <w:sz w:val="22"/>
        </w:rPr>
        <w:t> </w:t>
      </w:r>
      <w:r>
        <w:rPr>
          <w:sz w:val="22"/>
        </w:rPr>
        <w:t>OUTRAS</w:t>
      </w:r>
      <w:r>
        <w:rPr>
          <w:spacing w:val="77"/>
          <w:sz w:val="22"/>
        </w:rPr>
        <w:t> </w:t>
      </w:r>
      <w:r>
        <w:rPr>
          <w:sz w:val="22"/>
        </w:rPr>
        <w:t>PROVIDÊNCIAS.</w:t>
      </w:r>
      <w:r>
        <w:rPr>
          <w:color w:val="202429"/>
          <w:sz w:val="24"/>
        </w:rPr>
        <w:t>.</w:t>
      </w:r>
      <w:r>
        <w:rPr>
          <w:color w:val="202429"/>
          <w:spacing w:val="80"/>
          <w:sz w:val="24"/>
        </w:rPr>
        <w:t> </w:t>
      </w:r>
      <w:r>
        <w:rPr>
          <w:color w:val="202429"/>
          <w:spacing w:val="-5"/>
          <w:sz w:val="24"/>
        </w:rPr>
        <w:t>Os</w:t>
      </w:r>
    </w:p>
    <w:p>
      <w:pPr>
        <w:pStyle w:val="BodyText"/>
        <w:spacing w:line="360" w:lineRule="auto"/>
        <w:ind w:left="140" w:right="137"/>
        <w:jc w:val="both"/>
      </w:pPr>
      <w:r>
        <w:rPr>
          <w:color w:val="202429"/>
        </w:rPr>
        <w:t>vereadores presentes debateram os projetos em pauta na 4ª(quarta) reinião ordinária</w:t>
      </w:r>
      <w:r>
        <w:rPr>
          <w:color w:val="202429"/>
          <w:spacing w:val="-2"/>
        </w:rPr>
        <w:t> </w:t>
      </w:r>
      <w:r>
        <w:rPr>
          <w:color w:val="202429"/>
        </w:rPr>
        <w:t>do</w:t>
      </w:r>
      <w:r>
        <w:rPr>
          <w:color w:val="202429"/>
          <w:spacing w:val="-2"/>
        </w:rPr>
        <w:t> </w:t>
      </w:r>
      <w:r>
        <w:rPr>
          <w:color w:val="202429"/>
        </w:rPr>
        <w:t>primeiro</w:t>
      </w:r>
      <w:r>
        <w:rPr>
          <w:color w:val="202429"/>
          <w:spacing w:val="-4"/>
        </w:rPr>
        <w:t> </w:t>
      </w:r>
      <w:r>
        <w:rPr>
          <w:color w:val="202429"/>
        </w:rPr>
        <w:t>periodo</w:t>
      </w:r>
      <w:r>
        <w:rPr>
          <w:color w:val="202429"/>
          <w:spacing w:val="-2"/>
        </w:rPr>
        <w:t> </w:t>
      </w:r>
      <w:r>
        <w:rPr>
          <w:color w:val="202429"/>
        </w:rPr>
        <w:t>legislativo. Fizeram</w:t>
      </w:r>
      <w:r>
        <w:rPr>
          <w:color w:val="202429"/>
          <w:spacing w:val="-1"/>
        </w:rPr>
        <w:t> </w:t>
      </w:r>
      <w:r>
        <w:rPr>
          <w:color w:val="202429"/>
        </w:rPr>
        <w:t>á</w:t>
      </w:r>
      <w:r>
        <w:rPr>
          <w:color w:val="202429"/>
          <w:spacing w:val="-2"/>
        </w:rPr>
        <w:t> </w:t>
      </w:r>
      <w:r>
        <w:rPr/>
        <w:t>análise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2"/>
        </w:rPr>
        <w:t> </w:t>
      </w:r>
      <w:r>
        <w:rPr/>
        <w:t>projetos</w:t>
      </w:r>
      <w:r>
        <w:rPr>
          <w:spacing w:val="-1"/>
        </w:rPr>
        <w:t> </w:t>
      </w:r>
      <w:r>
        <w:rPr/>
        <w:t>a onde os vereadores solicitaram a explanação do assessor jurídico desta casa sobre os mesmos .Após a analise chegaram a conclusão que os projetos respeitam a legislaçao constitucional e infraconstitucional,também atende todos os requesitos do regimento interno e a técnica legislativa,por tanto todos são favoraveis aos pareceres</w:t>
      </w:r>
      <w:r>
        <w:rPr>
          <w:rFonts w:ascii="Arial" w:hAnsi="Arial"/>
          <w:b/>
        </w:rPr>
        <w:t>.</w:t>
      </w:r>
      <w:r>
        <w:rPr/>
        <w:t>Quanto ao </w:t>
      </w:r>
      <w:r>
        <w:rPr>
          <w:rFonts w:ascii="Arial" w:hAnsi="Arial"/>
          <w:b/>
        </w:rPr>
        <w:t>Projeto ordinária nº 013/2025, </w:t>
      </w:r>
      <w:r>
        <w:rPr/>
        <w:t>de autoria da edil Barbara Dantas foi retirado pela a mesma. O Presidente juntamente com os membros devolveram os projetos para ser discutido e votado com o voto individual dos 09 (nove) vereadores desta Casa Legislativa para aprovação final. Nada mais havendo a tratar o senhor Presidentee encerrou juntamente com os membros da comissão. Eu José Gilvan Dantas- Relator desta Comissão lavrei-a no dia 14 de março de 2025 que, após lida e aprovada, será assinada pelos membros presentes.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76" w:lineRule="auto"/>
        <w:ind w:left="3087" w:right="3083"/>
        <w:jc w:val="center"/>
      </w:pPr>
      <w:r>
        <w:rPr/>
        <w:t>Bárbara</w:t>
      </w:r>
      <w:r>
        <w:rPr>
          <w:spacing w:val="-15"/>
        </w:rPr>
        <w:t> </w:t>
      </w:r>
      <w:r>
        <w:rPr/>
        <w:t>Medeiros</w:t>
      </w:r>
      <w:r>
        <w:rPr>
          <w:spacing w:val="-13"/>
        </w:rPr>
        <w:t> </w:t>
      </w:r>
      <w:r>
        <w:rPr/>
        <w:t>Dantas </w:t>
      </w:r>
      <w:r>
        <w:rPr>
          <w:spacing w:val="-2"/>
        </w:rPr>
        <w:t>Presidente</w:t>
      </w:r>
    </w:p>
    <w:p>
      <w:pPr>
        <w:pStyle w:val="BodyText"/>
        <w:spacing w:after="0" w:line="276" w:lineRule="auto"/>
        <w:jc w:val="center"/>
        <w:sectPr>
          <w:type w:val="continuous"/>
          <w:pgSz w:w="11920" w:h="16850"/>
          <w:pgMar w:top="1240" w:bottom="280" w:left="1559" w:right="1417"/>
        </w:sectPr>
      </w:pPr>
    </w:p>
    <w:p>
      <w:pPr>
        <w:pStyle w:val="BodyText"/>
        <w:spacing w:line="276" w:lineRule="auto" w:before="77"/>
        <w:ind w:left="3086" w:right="3083"/>
        <w:jc w:val="center"/>
      </w:pPr>
      <w:r>
        <w:rPr/>
        <w:t>José</w:t>
      </w:r>
      <w:r>
        <w:rPr>
          <w:spacing w:val="-14"/>
        </w:rPr>
        <w:t> </w:t>
      </w:r>
      <w:r>
        <w:rPr/>
        <w:t>Gilvan</w:t>
      </w:r>
      <w:r>
        <w:rPr>
          <w:spacing w:val="-13"/>
        </w:rPr>
        <w:t> </w:t>
      </w:r>
      <w:r>
        <w:rPr/>
        <w:t>Dantas </w:t>
      </w:r>
      <w:r>
        <w:rPr>
          <w:spacing w:val="-2"/>
        </w:rPr>
        <w:t>Relator</w:t>
      </w:r>
    </w:p>
    <w:p>
      <w:pPr>
        <w:pStyle w:val="BodyText"/>
        <w:spacing w:before="275"/>
      </w:pPr>
    </w:p>
    <w:p>
      <w:pPr>
        <w:pStyle w:val="BodyText"/>
        <w:spacing w:line="278" w:lineRule="auto"/>
        <w:ind w:left="2142" w:right="2144"/>
        <w:jc w:val="center"/>
      </w:pPr>
      <w:r>
        <w:rPr/>
        <w:t>Maria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Vitórias</w:t>
      </w:r>
      <w:r>
        <w:rPr>
          <w:spacing w:val="-8"/>
        </w:rPr>
        <w:t> </w:t>
      </w:r>
      <w:r>
        <w:rPr/>
        <w:t>Bezerra</w:t>
      </w:r>
      <w:r>
        <w:rPr>
          <w:spacing w:val="-8"/>
        </w:rPr>
        <w:t> </w:t>
      </w:r>
      <w:r>
        <w:rPr/>
        <w:t>Dantas </w:t>
      </w:r>
      <w:r>
        <w:rPr>
          <w:spacing w:val="-2"/>
        </w:rPr>
        <w:t>Secretária</w:t>
      </w:r>
    </w:p>
    <w:sectPr>
      <w:pgSz w:w="11920" w:h="16850"/>
      <w:pgMar w:top="1240" w:bottom="280" w:left="1559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2025-08-08T11:49:00Z</dcterms:created>
  <dcterms:modified xsi:type="dcterms:W3CDTF">2025-08-08T11:49:00Z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2010</vt:lpwstr>
  </property>
</Properties>
</file>