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360" w:lineRule="auto" w:before="75"/>
        <w:ind w:left="143" w:right="136"/>
        <w:jc w:val="both"/>
      </w:pPr>
      <w:r>
        <w:rPr/>
        <w:t>Ata da 9ª (nona) Reunião da Comissão de Constituição, Justiça e Redação Final da Câmara Municipal de Carnaúba dos Dantas/RN, Estado do Rio</w:t>
      </w:r>
      <w:r>
        <w:rPr>
          <w:spacing w:val="80"/>
        </w:rPr>
        <w:t> </w:t>
      </w:r>
      <w:r>
        <w:rPr/>
        <w:t>Grande do Norte realizada aos 06 (seis) dias do mês maio de 2024 (dois mil e vinte e quatro) as 10 (dez) horas na Sala dos vereadores da Câmara Municipal desta cidade, Estado do Rio Grande do Norte. Fez-se presente os integrantes desta comissão: </w:t>
      </w:r>
      <w:r>
        <w:rPr>
          <w:rFonts w:ascii="Arial" w:hAnsi="Arial"/>
          <w:b/>
        </w:rPr>
        <w:t>Marcelo de Medeiros Dantas </w:t>
      </w:r>
      <w:r>
        <w:rPr/>
        <w:t>(Presidente), </w:t>
      </w:r>
      <w:r>
        <w:rPr>
          <w:rFonts w:ascii="Arial" w:hAnsi="Arial"/>
          <w:b/>
        </w:rPr>
        <w:t>Clésio Nelson Dantas </w:t>
      </w:r>
      <w:r>
        <w:rPr/>
        <w:t>(Relator) e </w:t>
      </w:r>
      <w:r>
        <w:rPr>
          <w:rFonts w:ascii="Arial" w:hAnsi="Arial"/>
          <w:b/>
        </w:rPr>
        <w:t>José Lúcio Silva </w:t>
      </w:r>
      <w:r>
        <w:rPr/>
        <w:t>(Secretário). A reunião teve inicio com o debate aos projetos: </w:t>
      </w:r>
      <w:r>
        <w:rPr>
          <w:rFonts w:ascii="Arial" w:hAnsi="Arial"/>
          <w:b/>
          <w:u w:val="single"/>
        </w:rPr>
        <w:t>PROJETO DE LEI Nº 021/2024 – </w:t>
      </w:r>
      <w:r>
        <w:rPr/>
        <w:t>DE AUTORIA DO </w:t>
      </w:r>
      <w:r>
        <w:rPr>
          <w:rFonts w:ascii="Arial" w:hAnsi="Arial"/>
          <w:b/>
        </w:rPr>
        <w:t>EXECUTIVO</w:t>
      </w:r>
      <w:r>
        <w:rPr/>
        <w:t>, QUE DISPÕE SOBRE A LEI DE DIRETRIZES ORÇAMENTÁRIAS PARA ELABORAÇÃO DO ORÇAMENTO GERAL DO MUNICÍPIO DE CARNAÚBA DOS DANTAS, PARA O EXERCÍCIO DE 2025 E DÁ OUTRAS PROVIDÊNCIAS, </w:t>
      </w:r>
      <w:r>
        <w:rPr>
          <w:rFonts w:ascii="Arial" w:hAnsi="Arial"/>
          <w:b/>
          <w:u w:val="single"/>
        </w:rPr>
        <w:t>PROJETO DE LEI N° 022/2024 – </w:t>
      </w:r>
      <w:r>
        <w:rPr/>
        <w:t>DE</w:t>
      </w:r>
      <w:r>
        <w:rPr>
          <w:spacing w:val="40"/>
        </w:rPr>
        <w:t> </w:t>
      </w:r>
      <w:r>
        <w:rPr/>
        <w:t>AUTORIA DA EDIL </w:t>
      </w:r>
      <w:r>
        <w:rPr>
          <w:rFonts w:ascii="Arial" w:hAnsi="Arial"/>
          <w:b/>
        </w:rPr>
        <w:t>BÁRBARA DE MEDEIROS DANTAS</w:t>
      </w:r>
      <w:r>
        <w:rPr/>
        <w:t>, QUE </w:t>
      </w:r>
      <w:r>
        <w:rPr>
          <w:color w:val="212121"/>
        </w:rPr>
        <w:t>CRIA O COMITÊ DAS CRIANÇAS NO MUNICÍPIO DE CARNAÚBA DOS DANTAS E DÁ OUTRAS PROVIDÊNCIAS e </w:t>
      </w:r>
      <w:r>
        <w:rPr>
          <w:rFonts w:ascii="Arial" w:hAnsi="Arial"/>
          <w:b/>
          <w:u w:val="single"/>
        </w:rPr>
        <w:t>PROJETO DE LEI N° 023/2024 – </w:t>
      </w:r>
      <w:r>
        <w:rPr/>
        <w:t>DE AUTORIA DA EDIL </w:t>
      </w:r>
      <w:r>
        <w:rPr>
          <w:rFonts w:ascii="Arial" w:hAnsi="Arial"/>
          <w:b/>
        </w:rPr>
        <w:t>BÁRBARA DE MEDEIROS DANTAS</w:t>
      </w:r>
      <w:r>
        <w:rPr/>
        <w:t>, QUE CONCEDE COMENDA DOM JOSÉ ADELINO DANTAS</w:t>
      </w:r>
      <w:r>
        <w:rPr/>
        <w:t> AO SENHOR DOM ANTÔNIO CARLOS</w:t>
      </w:r>
      <w:r>
        <w:rPr>
          <w:spacing w:val="24"/>
        </w:rPr>
        <w:t> </w:t>
      </w:r>
      <w:r>
        <w:rPr/>
        <w:t>CRUZ</w:t>
      </w:r>
      <w:r>
        <w:rPr>
          <w:spacing w:val="20"/>
        </w:rPr>
        <w:t> </w:t>
      </w:r>
      <w:r>
        <w:rPr/>
        <w:t>SANTOS,</w:t>
      </w:r>
      <w:r>
        <w:rPr>
          <w:spacing w:val="22"/>
        </w:rPr>
        <w:t> </w:t>
      </w:r>
      <w:r>
        <w:rPr/>
        <w:t>E</w:t>
      </w:r>
      <w:r>
        <w:rPr>
          <w:spacing w:val="24"/>
        </w:rPr>
        <w:t> </w:t>
      </w:r>
      <w:r>
        <w:rPr/>
        <w:t>DÁ</w:t>
      </w:r>
      <w:r>
        <w:rPr>
          <w:spacing w:val="21"/>
        </w:rPr>
        <w:t> </w:t>
      </w:r>
      <w:r>
        <w:rPr/>
        <w:t>OUTRAS</w:t>
      </w:r>
      <w:r>
        <w:rPr>
          <w:spacing w:val="19"/>
        </w:rPr>
        <w:t> </w:t>
      </w:r>
      <w:r>
        <w:rPr/>
        <w:t>PROVIDÊNCIAS.</w:t>
      </w:r>
      <w:r>
        <w:rPr>
          <w:spacing w:val="23"/>
        </w:rPr>
        <w:t> </w:t>
      </w:r>
      <w:r>
        <w:rPr/>
        <w:t>Os</w:t>
      </w:r>
      <w:r>
        <w:rPr>
          <w:spacing w:val="20"/>
        </w:rPr>
        <w:t> </w:t>
      </w:r>
      <w:r>
        <w:rPr/>
        <w:t>membros</w:t>
      </w:r>
      <w:r>
        <w:rPr>
          <w:spacing w:val="21"/>
        </w:rPr>
        <w:t> </w:t>
      </w:r>
      <w:r>
        <w:rPr>
          <w:spacing w:val="-5"/>
        </w:rPr>
        <w:t>da</w:t>
      </w:r>
    </w:p>
    <w:p>
      <w:pPr>
        <w:pStyle w:val="BodyText"/>
        <w:spacing w:line="360" w:lineRule="auto" w:before="2"/>
        <w:ind w:left="143" w:right="135"/>
        <w:jc w:val="both"/>
      </w:pPr>
      <w:r>
        <w:rPr/>
        <w:t>comissão presentes a reunião discutiram sobre os projetos de Lei que esteve em pauta na 10ª (décima), reunião ordinária do primeiro período legislativo. A comissão analisou do Projeto de Lei que cria o comitê das crianças aonde chegaram a conclusão esse projeto irá propor</w:t>
      </w:r>
      <w:r>
        <w:rPr>
          <w:spacing w:val="40"/>
        </w:rPr>
        <w:t> </w:t>
      </w:r>
      <w:r>
        <w:rPr/>
        <w:t>mudanças e melhorias para as crianças do nosso município. Também foi analisado o Projeto de Lei que concede comenda Dom José Adelino Dantas ao Senhor </w:t>
      </w:r>
      <w:r>
        <w:rPr>
          <w:rFonts w:ascii="Arial" w:hAnsi="Arial"/>
          <w:b/>
        </w:rPr>
        <w:t>Dom Antônio Carlos</w:t>
      </w:r>
      <w:r>
        <w:rPr>
          <w:rFonts w:ascii="Calibri" w:hAnsi="Calibri"/>
          <w:i/>
        </w:rPr>
        <w:t>. </w:t>
      </w:r>
      <w:r>
        <w:rPr/>
        <w:t>Todos concordaram que o senhor </w:t>
      </w:r>
      <w:r>
        <w:rPr>
          <w:rFonts w:ascii="Arial" w:hAnsi="Arial"/>
          <w:b/>
        </w:rPr>
        <w:t>Dom Antônio Carlos, </w:t>
      </w:r>
      <w:r>
        <w:rPr/>
        <w:t>é merecedor da “</w:t>
      </w:r>
      <w:r>
        <w:rPr>
          <w:rFonts w:ascii="Arial" w:hAnsi="Arial"/>
          <w:b/>
        </w:rPr>
        <w:t>COMENDA DOM JOSÉ ADELINO DANTAS</w:t>
      </w:r>
      <w:r>
        <w:rPr>
          <w:rFonts w:ascii="Arial" w:hAnsi="Arial"/>
          <w:b/>
          <w:i/>
        </w:rPr>
        <w:t>” </w:t>
      </w:r>
      <w:r>
        <w:rPr/>
        <w:t>pelos anos que está realizando trabalhos de evangelização</w:t>
      </w:r>
      <w:r>
        <w:rPr>
          <w:spacing w:val="40"/>
        </w:rPr>
        <w:t> </w:t>
      </w:r>
      <w:r>
        <w:rPr/>
        <w:t>como Bispo da Diocese de Caicó Por isso todos concluirão que os projetos em tela respeitam a legislação constitucional e infraconstitucional, também atende todos</w:t>
      </w:r>
      <w:r>
        <w:rPr>
          <w:spacing w:val="-1"/>
        </w:rPr>
        <w:t> </w:t>
      </w:r>
      <w:r>
        <w:rPr/>
        <w:t>os</w:t>
      </w:r>
      <w:r>
        <w:rPr>
          <w:spacing w:val="-1"/>
        </w:rPr>
        <w:t> </w:t>
      </w:r>
      <w:r>
        <w:rPr/>
        <w:t>requisitos do regimento interno e a técnica legislativa, portanto todos são favoráveis ao parecer. O Presidente devolve o projeto para discussão e debate em plenária, para ser discutido e votado com o voto dos 09 (nove) vereadores desta Casa Legislativa para aprovação final. Quanto ao Projeto de Lei que dispõe sobre a Lei de Diretrizes Orçamentárias para elaboração do orçamento geral do município de Carnaúba</w:t>
      </w:r>
    </w:p>
    <w:p>
      <w:pPr>
        <w:pStyle w:val="BodyText"/>
        <w:spacing w:after="0" w:line="360" w:lineRule="auto"/>
        <w:jc w:val="both"/>
        <w:sectPr>
          <w:type w:val="continuous"/>
          <w:pgSz w:w="11910" w:h="16840"/>
          <w:pgMar w:top="1320" w:bottom="280" w:left="1559" w:right="1559"/>
        </w:sectPr>
      </w:pPr>
    </w:p>
    <w:p>
      <w:pPr>
        <w:pStyle w:val="BodyText"/>
        <w:spacing w:line="360" w:lineRule="auto" w:before="75"/>
        <w:ind w:left="143" w:right="137"/>
        <w:jc w:val="both"/>
      </w:pPr>
      <w:r>
        <w:rPr/>
        <w:t>dos Dantas o mesmo continuará na Comissão em análise, pois acontecerá</w:t>
      </w:r>
      <w:r>
        <w:rPr>
          <w:spacing w:val="80"/>
        </w:rPr>
        <w:t> </w:t>
      </w:r>
      <w:r>
        <w:rPr/>
        <w:t>uma audiência pública no dia 09 (nove) de maio com o contador do executivo para avaliar o citado projeto com os</w:t>
      </w:r>
      <w:r>
        <w:rPr>
          <w:spacing w:val="-1"/>
        </w:rPr>
        <w:t> </w:t>
      </w:r>
      <w:r>
        <w:rPr/>
        <w:t>participantes das comissões. Não havendo mais nada a ser discutido o senhor Presidente encerrou juntamente com os membros da comissão a reunião. Eu, Clésio Nelson Dantas, Relator desta Comissão lavrei-a no dia 06 de maio de 2024.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2" w:after="1"/>
        <w:rPr>
          <w:sz w:val="20"/>
        </w:rPr>
      </w:pPr>
    </w:p>
    <w:tbl>
      <w:tblPr>
        <w:tblW w:w="0" w:type="auto"/>
        <w:jc w:val="left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3"/>
        <w:gridCol w:w="2896"/>
        <w:gridCol w:w="2077"/>
      </w:tblGrid>
      <w:tr>
        <w:trPr>
          <w:trHeight w:val="341" w:hRule="atLeast"/>
        </w:trPr>
        <w:tc>
          <w:tcPr>
            <w:tcW w:w="3493" w:type="dxa"/>
          </w:tcPr>
          <w:p>
            <w:pPr>
              <w:pStyle w:val="TableParagraph"/>
              <w:spacing w:line="268" w:lineRule="exact" w:before="0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Marcelo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Medeiros</w:t>
            </w:r>
            <w:r>
              <w:rPr>
                <w:b/>
                <w:spacing w:val="-2"/>
                <w:sz w:val="24"/>
              </w:rPr>
              <w:t> Dantas</w:t>
            </w:r>
          </w:p>
        </w:tc>
        <w:tc>
          <w:tcPr>
            <w:tcW w:w="2896" w:type="dxa"/>
          </w:tcPr>
          <w:p>
            <w:pPr>
              <w:pStyle w:val="TableParagraph"/>
              <w:spacing w:line="268" w:lineRule="exact" w:before="0"/>
              <w:ind w:left="200"/>
              <w:rPr>
                <w:b/>
                <w:sz w:val="22"/>
              </w:rPr>
            </w:pPr>
            <w:r>
              <w:rPr>
                <w:b/>
                <w:sz w:val="24"/>
              </w:rPr>
              <w:t>Clésio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Nelson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2"/>
              </w:rPr>
              <w:t>Dantas</w:t>
            </w:r>
          </w:p>
        </w:tc>
        <w:tc>
          <w:tcPr>
            <w:tcW w:w="2077" w:type="dxa"/>
          </w:tcPr>
          <w:p>
            <w:pPr>
              <w:pStyle w:val="TableParagraph"/>
              <w:spacing w:line="240" w:lineRule="auto" w:before="11"/>
              <w:ind w:right="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José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Lúcio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Silva</w:t>
            </w:r>
          </w:p>
        </w:tc>
      </w:tr>
      <w:tr>
        <w:trPr>
          <w:trHeight w:val="341" w:hRule="atLeast"/>
        </w:trPr>
        <w:tc>
          <w:tcPr>
            <w:tcW w:w="3493" w:type="dxa"/>
          </w:tcPr>
          <w:p>
            <w:pPr>
              <w:pStyle w:val="TableParagraph"/>
              <w:ind w:left="491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Presidente</w:t>
            </w:r>
          </w:p>
        </w:tc>
        <w:tc>
          <w:tcPr>
            <w:tcW w:w="2896" w:type="dxa"/>
          </w:tcPr>
          <w:p>
            <w:pPr>
              <w:pStyle w:val="TableParagraph"/>
              <w:ind w:left="815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Relator</w:t>
            </w:r>
          </w:p>
        </w:tc>
        <w:tc>
          <w:tcPr>
            <w:tcW w:w="2077" w:type="dxa"/>
          </w:tcPr>
          <w:p>
            <w:pPr>
              <w:pStyle w:val="TableParagraph"/>
              <w:jc w:val="center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pacing w:val="-2"/>
                <w:sz w:val="24"/>
              </w:rPr>
              <w:t>Secretário</w:t>
            </w:r>
          </w:p>
        </w:tc>
      </w:tr>
    </w:tbl>
    <w:sectPr>
      <w:pgSz w:w="11910" w:h="16840"/>
      <w:pgMar w:top="1320" w:bottom="280" w:left="1559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6" w:line="256" w:lineRule="exact"/>
      <w:ind w:left="270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</dc:creator>
  <dcterms:created xsi:type="dcterms:W3CDTF">2025-08-07T10:58:39Z</dcterms:created>
  <dcterms:modified xsi:type="dcterms:W3CDTF">2025-08-07T10:58:39Z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2025-08-07T00:00:00Z</vt:filetime>
  </property>
  <property fmtid="{D5CDD505-2E9C-101B-9397-08002B2CF9AE}" pid="5" name="Producer">
    <vt:lpwstr>Microsoft® Word 2010</vt:lpwstr>
  </property>
</Properties>
</file>