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0" w:lineRule="auto" w:before="75"/>
        <w:ind w:left="2" w:right="134" w:firstLine="0"/>
        <w:jc w:val="both"/>
        <w:rPr>
          <w:sz w:val="24"/>
        </w:rPr>
      </w:pPr>
      <w:r>
        <w:rPr>
          <w:sz w:val="24"/>
        </w:rPr>
        <w:t>Ata da 14ª (décima quarta) Reunião da Comissão de Legislação, Justiça e Redação Final da Câmara Municipal de Carnaúba dos Dantas/RN, Estado do Rio Grande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Norte realizada aos</w:t>
      </w:r>
      <w:r>
        <w:rPr>
          <w:spacing w:val="-2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(onze)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mês</w:t>
      </w:r>
      <w:r>
        <w:rPr>
          <w:spacing w:val="-2"/>
          <w:sz w:val="24"/>
        </w:rPr>
        <w:t> </w:t>
      </w:r>
      <w:r>
        <w:rPr>
          <w:sz w:val="24"/>
        </w:rPr>
        <w:t>de setembro de</w:t>
      </w:r>
      <w:r>
        <w:rPr>
          <w:spacing w:val="-2"/>
          <w:sz w:val="24"/>
        </w:rPr>
        <w:t> </w:t>
      </w:r>
      <w:r>
        <w:rPr>
          <w:sz w:val="24"/>
        </w:rPr>
        <w:t>2023 dois mil e vinte e três as 10 (dez) horas na Sala dos vereadores da Câmara Municipal desta cidade. Estado do Rio Grande do Norte. Fez-se presente os integrantes desta comissão: </w:t>
      </w:r>
      <w:r>
        <w:rPr>
          <w:rFonts w:ascii="Arial" w:hAnsi="Arial"/>
          <w:b/>
          <w:sz w:val="24"/>
        </w:rPr>
        <w:t>Marcelo de Medeiros Dantas </w:t>
      </w:r>
      <w:r>
        <w:rPr>
          <w:sz w:val="24"/>
        </w:rPr>
        <w:t>(Presidente),</w:t>
      </w:r>
      <w:r>
        <w:rPr>
          <w:spacing w:val="40"/>
          <w:sz w:val="24"/>
        </w:rPr>
        <w:t> </w:t>
      </w:r>
      <w:r>
        <w:rPr>
          <w:rFonts w:ascii="Arial" w:hAnsi="Arial"/>
          <w:b/>
          <w:sz w:val="24"/>
        </w:rPr>
        <w:t>Clésio Nelson Dantas </w:t>
      </w:r>
      <w:r>
        <w:rPr>
          <w:sz w:val="24"/>
        </w:rPr>
        <w:t>(Relator) e </w:t>
      </w:r>
      <w:r>
        <w:rPr>
          <w:rFonts w:ascii="Arial" w:hAnsi="Arial"/>
          <w:b/>
          <w:sz w:val="24"/>
        </w:rPr>
        <w:t>José Lúcio Silva </w:t>
      </w:r>
      <w:r>
        <w:rPr>
          <w:sz w:val="24"/>
        </w:rPr>
        <w:t>(Membro). A reunião iniciou se com a discussão dos Projetos de Decreto Legislativo </w:t>
      </w:r>
      <w:r>
        <w:rPr>
          <w:rFonts w:ascii="Arial" w:hAnsi="Arial"/>
          <w:b/>
          <w:sz w:val="24"/>
          <w:u w:val="single"/>
        </w:rPr>
        <w:t>PROJETO DE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DECRETO LEGISLATIVO Nº 070/2023 – </w:t>
      </w:r>
      <w:r>
        <w:rPr>
          <w:sz w:val="24"/>
        </w:rPr>
        <w:t>DE AUTORIA DO EDIL </w:t>
      </w:r>
      <w:r>
        <w:rPr>
          <w:rFonts w:ascii="Arial" w:hAnsi="Arial"/>
          <w:b/>
          <w:sz w:val="24"/>
        </w:rPr>
        <w:t>JOSÉ DE AZEVEDO DANTAS</w:t>
      </w:r>
      <w:r>
        <w:rPr>
          <w:sz w:val="24"/>
        </w:rPr>
        <w:t>, QUE CONCEDE TÍTULO</w:t>
      </w:r>
      <w:r>
        <w:rPr>
          <w:sz w:val="24"/>
        </w:rPr>
        <w:t> DE</w:t>
      </w:r>
      <w:r>
        <w:rPr>
          <w:sz w:val="24"/>
        </w:rPr>
        <w:t> CIDADÃO</w:t>
      </w:r>
      <w:r>
        <w:rPr>
          <w:spacing w:val="40"/>
          <w:sz w:val="24"/>
        </w:rPr>
        <w:t> </w:t>
      </w:r>
      <w:r>
        <w:rPr>
          <w:sz w:val="24"/>
        </w:rPr>
        <w:t>CARNAUBENSE AO SENHOR </w:t>
      </w:r>
      <w:r>
        <w:rPr>
          <w:rFonts w:ascii="Arial" w:hAnsi="Arial"/>
          <w:b/>
          <w:sz w:val="24"/>
        </w:rPr>
        <w:t>RENNAN TRAJANO FARIAS</w:t>
      </w:r>
      <w:r>
        <w:rPr>
          <w:sz w:val="24"/>
        </w:rPr>
        <w:t>, E DÁ OUTRAS PROVIDÊNCIAS; </w:t>
      </w:r>
      <w:r>
        <w:rPr>
          <w:rFonts w:ascii="Arial" w:hAnsi="Arial"/>
          <w:b/>
          <w:sz w:val="24"/>
          <w:u w:val="single"/>
        </w:rPr>
        <w:t>PROJETO DE DECRETO LEGISLATIVO Nº 071/2023 – </w:t>
      </w:r>
      <w:r>
        <w:rPr>
          <w:sz w:val="24"/>
        </w:rPr>
        <w:t>DE AUTORIA DO EDIL </w:t>
      </w:r>
      <w:r>
        <w:rPr>
          <w:rFonts w:ascii="Arial" w:hAnsi="Arial"/>
          <w:b/>
          <w:sz w:val="24"/>
        </w:rPr>
        <w:t>MARCELO DE MEDEIROS DANTAS</w:t>
      </w:r>
      <w:r>
        <w:rPr>
          <w:sz w:val="24"/>
        </w:rPr>
        <w:t>, QUE QUE CONCEDE TÍTULO DE CIDADÃO CARNAUBENSE A SENHORA </w:t>
      </w:r>
      <w:r>
        <w:rPr>
          <w:rFonts w:ascii="Arial" w:hAnsi="Arial"/>
          <w:b/>
          <w:sz w:val="24"/>
        </w:rPr>
        <w:t>ALADIEDINA BATISTA DOS SANTOS, </w:t>
      </w:r>
      <w:r>
        <w:rPr>
          <w:sz w:val="24"/>
        </w:rPr>
        <w:t>E DÁ OUTRAS PROVIDÊNCIAS e </w:t>
      </w:r>
      <w:r>
        <w:rPr>
          <w:rFonts w:ascii="Arial" w:hAnsi="Arial"/>
          <w:b/>
          <w:sz w:val="24"/>
          <w:u w:val="single"/>
        </w:rPr>
        <w:t>PROJETO DE DECRETO LEGISLATIVO Nº 072/2023 – </w:t>
      </w:r>
      <w:r>
        <w:rPr>
          <w:sz w:val="24"/>
        </w:rPr>
        <w:t>DE AUTORIA DO EDIL </w:t>
      </w:r>
      <w:r>
        <w:rPr>
          <w:rFonts w:ascii="Arial" w:hAnsi="Arial"/>
          <w:b/>
          <w:sz w:val="24"/>
        </w:rPr>
        <w:t>MARCELO DE MEDEIROS DANTAS </w:t>
      </w:r>
      <w:r>
        <w:rPr>
          <w:sz w:val="24"/>
        </w:rPr>
        <w:t>QUE CONCEDE TÍTULO</w:t>
      </w:r>
      <w:r>
        <w:rPr>
          <w:sz w:val="24"/>
        </w:rPr>
        <w:t> DE CIDADÃO CARNAUBENSE AO JOVEM </w:t>
      </w:r>
      <w:r>
        <w:rPr>
          <w:rFonts w:ascii="Arial" w:hAnsi="Arial"/>
          <w:b/>
          <w:sz w:val="24"/>
        </w:rPr>
        <w:t>CHRYSTIAN SMITH DE ALBUQUERQUE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FERNANDES,</w:t>
      </w:r>
      <w:r>
        <w:rPr>
          <w:rFonts w:ascii="Arial" w:hAnsi="Arial"/>
          <w:b/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DÁ</w:t>
      </w:r>
      <w:r>
        <w:rPr>
          <w:spacing w:val="10"/>
          <w:sz w:val="24"/>
        </w:rPr>
        <w:t> </w:t>
      </w:r>
      <w:r>
        <w:rPr>
          <w:sz w:val="24"/>
        </w:rPr>
        <w:t>OUTRAS</w:t>
      </w:r>
      <w:r>
        <w:rPr>
          <w:spacing w:val="12"/>
          <w:sz w:val="24"/>
        </w:rPr>
        <w:t> </w:t>
      </w:r>
      <w:r>
        <w:rPr>
          <w:sz w:val="24"/>
        </w:rPr>
        <w:t>PROVIDÊNCIAS,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esteve</w:t>
      </w:r>
    </w:p>
    <w:p>
      <w:pPr>
        <w:pStyle w:val="BodyText"/>
        <w:spacing w:line="360" w:lineRule="auto" w:before="4"/>
        <w:ind w:left="2" w:right="135"/>
        <w:jc w:val="both"/>
        <w:rPr>
          <w:sz w:val="22"/>
        </w:rPr>
      </w:pPr>
      <w:r>
        <w:rPr/>
        <w:t>em pauta na 6ª (sexta) reunião ordinária do segundo período legislativo. Os citados projetos em tela respeitam a legislação constitucional e infraconstitucional, e que também atende todos os requisitos do regimento interno e a técnica legislativa, portanto todos são favoráveis aos pareceres</w:t>
      </w:r>
      <w:r>
        <w:rPr>
          <w:sz w:val="22"/>
        </w:rPr>
        <w:t>. O Presidente </w:t>
      </w:r>
      <w:r>
        <w:rPr/>
        <w:t>devolve os projetos para discussão e debate em plenária, para ser discutido e votado com o voto individual dos 09 (nove) vereadores desta Casa Legislativa para aprovação final. Não havendo mais nada a ser discutido o senhor Presidente encerrou juntamente com os membros da comissão a reunião. Eu, Clésio </w:t>
      </w:r>
      <w:r>
        <w:rPr>
          <w:sz w:val="22"/>
        </w:rPr>
        <w:t>Nelson Dantas, Relator desta Comissão lavrei-a no dia 11 de setembro de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2896"/>
        <w:gridCol w:w="2078"/>
      </w:tblGrid>
      <w:tr>
        <w:trPr>
          <w:trHeight w:val="340" w:hRule="atLeast"/>
        </w:trPr>
        <w:tc>
          <w:tcPr>
            <w:tcW w:w="3493" w:type="dxa"/>
          </w:tcPr>
          <w:p>
            <w:pPr>
              <w:pStyle w:val="TableParagraph"/>
              <w:spacing w:line="268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Marcelo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Medeiros</w:t>
            </w:r>
            <w:r>
              <w:rPr>
                <w:b/>
                <w:spacing w:val="-2"/>
                <w:sz w:val="24"/>
              </w:rPr>
              <w:t> Dantas</w:t>
            </w:r>
          </w:p>
        </w:tc>
        <w:tc>
          <w:tcPr>
            <w:tcW w:w="2896" w:type="dxa"/>
          </w:tcPr>
          <w:p>
            <w:pPr>
              <w:pStyle w:val="TableParagraph"/>
              <w:spacing w:line="268" w:lineRule="exact" w:before="0"/>
              <w:ind w:left="201"/>
              <w:rPr>
                <w:b/>
                <w:sz w:val="22"/>
              </w:rPr>
            </w:pPr>
            <w:r>
              <w:rPr>
                <w:b/>
                <w:sz w:val="24"/>
              </w:rPr>
              <w:t>Clésio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Nelson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2"/>
              </w:rPr>
              <w:t>Dantas</w:t>
            </w:r>
          </w:p>
        </w:tc>
        <w:tc>
          <w:tcPr>
            <w:tcW w:w="2078" w:type="dxa"/>
          </w:tcPr>
          <w:p>
            <w:pPr>
              <w:pStyle w:val="TableParagraph"/>
              <w:spacing w:line="240" w:lineRule="auto" w:before="11"/>
              <w:ind w:left="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José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Lúcio </w:t>
            </w:r>
            <w:r>
              <w:rPr>
                <w:b/>
                <w:spacing w:val="-4"/>
                <w:sz w:val="22"/>
              </w:rPr>
              <w:t>Silva</w:t>
            </w:r>
          </w:p>
        </w:tc>
      </w:tr>
      <w:tr>
        <w:trPr>
          <w:trHeight w:val="340" w:hRule="atLeast"/>
        </w:trPr>
        <w:tc>
          <w:tcPr>
            <w:tcW w:w="3493" w:type="dxa"/>
          </w:tcPr>
          <w:p>
            <w:pPr>
              <w:pStyle w:val="TableParagraph"/>
              <w:ind w:left="829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Presidente</w:t>
            </w:r>
          </w:p>
        </w:tc>
        <w:tc>
          <w:tcPr>
            <w:tcW w:w="2896" w:type="dxa"/>
          </w:tcPr>
          <w:p>
            <w:pPr>
              <w:pStyle w:val="TableParagraph"/>
              <w:ind w:left="88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Relator</w:t>
            </w:r>
          </w:p>
        </w:tc>
        <w:tc>
          <w:tcPr>
            <w:tcW w:w="2078" w:type="dxa"/>
          </w:tcPr>
          <w:p>
            <w:pPr>
              <w:pStyle w:val="TableParagraph"/>
              <w:ind w:left="3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Membro</w:t>
            </w:r>
          </w:p>
        </w:tc>
      </w:tr>
    </w:tbl>
    <w:sectPr>
      <w:type w:val="continuous"/>
      <w:pgSz w:w="11910" w:h="16840"/>
      <w:pgMar w:top="13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 w:line="256" w:lineRule="exact"/>
      <w:ind w:left="5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dcterms:created xsi:type="dcterms:W3CDTF">2025-08-07T11:33:03Z</dcterms:created>
  <dcterms:modified xsi:type="dcterms:W3CDTF">2025-08-07T11:33:03Z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2010</vt:lpwstr>
  </property>
</Properties>
</file>