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1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8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8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514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(2ª Sessão Extraordinária do 2º Semestre de </w:t>
      </w:r>
      <w:r>
        <w:rPr>
          <w:color w:val="212121"/>
          <w:sz w:val="39"/>
        </w:rPr>
        <w:t>2023 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5</w:t>
      </w:r>
    </w:p>
    <w:p>
      <w:pPr>
        <w:pStyle w:val="BodyText"/>
        <w:ind w:left="82"/>
        <w:rPr>
          <w:position w:val="70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3870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8387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3"/>
                              <w:gridCol w:w="4092"/>
                              <w:gridCol w:w="5793"/>
                              <w:gridCol w:w="3251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 Ordinária nº 23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29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1.202/2022, do Orçamento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 para o exercício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24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abertura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1.202/2022, do Orçamento do Município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 para o exercício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71" w:right="1425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 Ordinária nº 25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29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1.202/2022, do Orçamento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 para o exercício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26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abertura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1.202/2022, do Orçamento do Município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 para o exercício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71" w:right="1425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 Ordinária nº 27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7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60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3"/>
                        <w:gridCol w:w="4092"/>
                        <w:gridCol w:w="5793"/>
                        <w:gridCol w:w="3251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29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2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1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29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 Ordinária nº 23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71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29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9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1.202/2022, do Orçamento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 para o exercício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5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71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2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4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24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abertura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crédito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1.202/2022, do Orçamento do Município de Carnaúba dos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 para o exercício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71" w:right="1425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2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 Ordinária nº 25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71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29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9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1.202/2022, do Orçamento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 para o exercício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5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71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2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4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26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abertura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crédito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1.202/2022, do Orçamento do Município de Carnaúba dos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 para o exercício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71" w:right="1425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2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 Ordinária nº 27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57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371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04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04"/>
          <w:sz w:val="20"/>
        </w:rPr>
      </w:r>
    </w:p>
    <w:p>
      <w:pPr>
        <w:pStyle w:val="BodyText"/>
        <w:spacing w:after="0"/>
        <w:rPr>
          <w:position w:val="704"/>
          <w:sz w:val="20"/>
        </w:rPr>
        <w:sectPr>
          <w:type w:val="continuous"/>
          <w:pgSz w:w="16840" w:h="23830"/>
          <w:pgMar w:header="284" w:footer="292" w:top="580" w:bottom="480" w:left="1133" w:right="708"/>
        </w:sectPr>
      </w:pPr>
    </w:p>
    <w:p>
      <w:pPr>
        <w:pStyle w:val="BodyText"/>
        <w:spacing w:before="40"/>
        <w:ind w:left="1713"/>
      </w:pPr>
      <w:hyperlink r:id="rId33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1"/>
        <w:ind w:left="171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713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71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71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713" w:right="0" w:firstLine="0"/>
        <w:jc w:val="left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1713"/>
      </w:pPr>
      <w:r>
        <w:rPr/>
        <w:br w:type="column"/>
      </w:r>
      <w:r>
        <w:rPr>
          <w:color w:val="202529"/>
        </w:rPr>
        <w:t>1.202/2022,</w:t>
      </w:r>
      <w:r>
        <w:rPr>
          <w:color w:val="202529"/>
          <w:spacing w:val="-8"/>
        </w:rPr>
        <w:t> </w:t>
      </w:r>
      <w:r>
        <w:rPr>
          <w:color w:val="202529"/>
        </w:rPr>
        <w:t>do</w:t>
      </w:r>
      <w:r>
        <w:rPr>
          <w:color w:val="202529"/>
          <w:spacing w:val="-8"/>
        </w:rPr>
        <w:t> </w:t>
      </w:r>
      <w:r>
        <w:rPr>
          <w:color w:val="202529"/>
        </w:rPr>
        <w:t>Orçamento</w:t>
      </w:r>
      <w:r>
        <w:rPr>
          <w:color w:val="202529"/>
          <w:spacing w:val="-8"/>
        </w:rPr>
        <w:t> </w:t>
      </w:r>
      <w:r>
        <w:rPr>
          <w:color w:val="202529"/>
        </w:rPr>
        <w:t>do</w:t>
      </w:r>
      <w:r>
        <w:rPr>
          <w:color w:val="202529"/>
          <w:spacing w:val="-8"/>
        </w:rPr>
        <w:t> </w:t>
      </w:r>
      <w:r>
        <w:rPr>
          <w:color w:val="202529"/>
        </w:rPr>
        <w:t>Município</w:t>
      </w:r>
      <w:r>
        <w:rPr>
          <w:color w:val="202529"/>
          <w:spacing w:val="-8"/>
        </w:rPr>
        <w:t> </w:t>
      </w:r>
      <w:r>
        <w:rPr>
          <w:color w:val="202529"/>
        </w:rPr>
        <w:t>de Carnaúba dos</w:t>
      </w:r>
    </w:p>
    <w:p>
      <w:pPr>
        <w:pStyle w:val="BodyText"/>
        <w:spacing w:line="318" w:lineRule="exact"/>
        <w:ind w:left="1713"/>
      </w:pPr>
      <w:r>
        <w:rPr>
          <w:color w:val="202529"/>
        </w:rPr>
        <w:t>Dantas/RN, para o exercício de </w:t>
      </w:r>
      <w:r>
        <w:rPr>
          <w:color w:val="202529"/>
          <w:spacing w:val="-4"/>
        </w:rPr>
        <w:t>2023</w:t>
      </w:r>
    </w:p>
    <w:p>
      <w:pPr>
        <w:pStyle w:val="BodyText"/>
        <w:spacing w:before="82"/>
      </w:pPr>
    </w:p>
    <w:p>
      <w:pPr>
        <w:spacing w:before="0"/>
        <w:ind w:left="171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1208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80" w:bottom="480" w:left="1133" w:right="708"/>
          <w:cols w:num="3" w:equalWidth="0">
            <w:col w:w="3312" w:space="723"/>
            <w:col w:w="6348" w:space="40"/>
            <w:col w:w="457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771512</wp:posOffset>
                </wp:positionH>
                <wp:positionV relativeFrom="page">
                  <wp:posOffset>6296024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219950" y="0"/>
                              </a:lnTo>
                              <a:lnTo>
                                <a:pt x="3486150" y="0"/>
                              </a:lnTo>
                              <a:lnTo>
                                <a:pt x="923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3925" y="9525"/>
                              </a:lnTo>
                              <a:lnTo>
                                <a:pt x="3486150" y="9525"/>
                              </a:lnTo>
                              <a:lnTo>
                                <a:pt x="72199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95.749969pt;width:721.5pt;height:.75pt;mso-position-horizontal-relative:page;mso-position-vertical-relative:page;z-index:-15890944" id="docshape11" coordorigin="1215,9915" coordsize="14430,15" path="m15645,9915l12585,9915,6705,9915,2670,9915,1215,9915,1215,9930,2670,9930,6705,9930,12585,9930,15645,9930,15645,991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771512</wp:posOffset>
                </wp:positionH>
                <wp:positionV relativeFrom="page">
                  <wp:posOffset>9972675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219950" y="0"/>
                              </a:lnTo>
                              <a:lnTo>
                                <a:pt x="3486150" y="0"/>
                              </a:lnTo>
                              <a:lnTo>
                                <a:pt x="923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3925" y="9525"/>
                              </a:lnTo>
                              <a:lnTo>
                                <a:pt x="3486150" y="9525"/>
                              </a:lnTo>
                              <a:lnTo>
                                <a:pt x="72199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85.25pt;width:721.5pt;height:.75pt;mso-position-horizontal-relative:page;mso-position-vertical-relative:page;z-index:-15890432" id="docshape12" coordorigin="1215,15705" coordsize="14430,15" path="m15645,15705l12585,15705,6705,15705,2670,15705,1215,15705,1215,15720,2670,15720,6705,15720,12585,15720,15645,15720,15645,1570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8" name="Image 18" descr="Logo do Interlegis ">
              <a:hlinkClick r:id="rId3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Logo do Interlegis ">
                      <a:hlinkClick r:id="rId39"/>
                    </pic:cNvPr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after="0"/>
        <w:jc w:val="center"/>
        <w:rPr>
          <w:sz w:val="24"/>
        </w:rPr>
        <w:sectPr>
          <w:type w:val="continuous"/>
          <w:pgSz w:w="16840" w:h="23830"/>
          <w:pgMar w:header="284" w:footer="292" w:top="580" w:bottom="480" w:left="1133" w:right="708"/>
        </w:sectPr>
      </w:pPr>
    </w:p>
    <w:p>
      <w:pPr>
        <w:pStyle w:val="BodyText"/>
        <w:ind w:left="65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6" coordorigin="15525,11610" coordsize="600,600">
                <v:shape style="position:absolute;left:15525;top:11610;width:600;height:600" type="#_x0000_t75" id="docshape17" stroked="false">
                  <v:imagedata r:id="rId37" o:title=""/>
                </v:shape>
                <v:shape style="position:absolute;left:15525;top:11610;width:600;height:600" type="#_x0000_t75" id="docshape18" stroked="false">
                  <v:imagedata r:id="rId38" o:title=""/>
                </v:shape>
                <v:shape style="position:absolute;left:15645;top:11729;width:350;height:358" type="#_x0000_t75" id="docshape19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009649" cy="381000"/>
            <wp:effectExtent l="0" t="0" r="0" b="0"/>
            <wp:docPr id="23" name="Image 2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Creative Commons BY SA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9" w:lineRule="auto" w:before="20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4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4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4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8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https://sapl.carnaubadosdantas.rn.leg.br/sessao/101/ordemdia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9043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https://sapl.carnaubadosdantas.rn.leg.br/sessao/101/ordemdia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88992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05/08/2025,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5.9pt;height:10.95pt;mso-position-horizontal-relative:page;mso-position-vertical-relative:page;z-index:-158914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05/08/2025,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4810819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04657pt;margin-top:14.262334pt;width:178.15pt;height:10.95pt;mso-position-horizontal-relative:page;mso-position-vertical-relative:page;z-index:-15890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338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01/painel" TargetMode="External"/><Relationship Id="rId10" Type="http://schemas.openxmlformats.org/officeDocument/2006/relationships/hyperlink" Target="https://sapl.carnaubadosdantas.rn.leg.br/sessao/101/adicionar-varias-materias-ordem-dia/" TargetMode="External"/><Relationship Id="rId11" Type="http://schemas.openxmlformats.org/officeDocument/2006/relationships/hyperlink" Target="https://sapl.carnaubadosdantas.rn.leg.br/sessao/101/ordemdia/create" TargetMode="External"/><Relationship Id="rId12" Type="http://schemas.openxmlformats.org/officeDocument/2006/relationships/hyperlink" Target="https://sapl.carnaubadosdantas.rn.leg.br/sessao/101/ordemdia?o=-1" TargetMode="External"/><Relationship Id="rId13" Type="http://schemas.openxmlformats.org/officeDocument/2006/relationships/hyperlink" Target="https://sapl.carnaubadosdantas.rn.leg.br/sessao/101/ordemdia?o=2" TargetMode="External"/><Relationship Id="rId14" Type="http://schemas.openxmlformats.org/officeDocument/2006/relationships/hyperlink" Target="https://sapl.carnaubadosdantas.rn.leg.br/sessao/101/ordemdia?o=3" TargetMode="External"/><Relationship Id="rId15" Type="http://schemas.openxmlformats.org/officeDocument/2006/relationships/hyperlink" Target="https://sapl.carnaubadosdantas.rn.leg.br/sessao/101/ordemdia?o=4" TargetMode="External"/><Relationship Id="rId16" Type="http://schemas.openxmlformats.org/officeDocument/2006/relationships/hyperlink" Target="https://sapl.carnaubadosdantas.rn.leg.br/sessao/ordemdia/1174" TargetMode="External"/><Relationship Id="rId17" Type="http://schemas.openxmlformats.org/officeDocument/2006/relationships/hyperlink" Target="https://sapl.carnaubadosdantas.rn.leg.br/materia/3067" TargetMode="External"/><Relationship Id="rId18" Type="http://schemas.openxmlformats.org/officeDocument/2006/relationships/hyperlink" Target="https://sapl.carnaubadosdantas.rn.leg.br/sessao/101/matordemdia/votnom/edit/1174/3067?page=1" TargetMode="External"/><Relationship Id="rId19" Type="http://schemas.openxmlformats.org/officeDocument/2006/relationships/hyperlink" Target="https://sapl.carnaubadosdantas.rn.leg.br/media/sapl/public/materialegislativa/2023/3067/projeto_de_lei_no_023_-_credito_especial_cultura.pdf" TargetMode="External"/><Relationship Id="rId20" Type="http://schemas.openxmlformats.org/officeDocument/2006/relationships/hyperlink" Target="https://sapl.carnaubadosdantas.rn.leg.br/sessao/ordemdia/1175" TargetMode="External"/><Relationship Id="rId21" Type="http://schemas.openxmlformats.org/officeDocument/2006/relationships/hyperlink" Target="https://sapl.carnaubadosdantas.rn.leg.br/materia/3068" TargetMode="External"/><Relationship Id="rId22" Type="http://schemas.openxmlformats.org/officeDocument/2006/relationships/hyperlink" Target="https://sapl.carnaubadosdantas.rn.leg.br/media/sapl/public/materialegislativa/2023/3068/projeto_de_lei_no_024_-_credito_especial_areninha.pdf" TargetMode="External"/><Relationship Id="rId23" Type="http://schemas.openxmlformats.org/officeDocument/2006/relationships/hyperlink" Target="https://sapl.carnaubadosdantas.rn.leg.br/sessao/101/matordemdia/votnom/edit/1175/3068?page=1" TargetMode="External"/><Relationship Id="rId24" Type="http://schemas.openxmlformats.org/officeDocument/2006/relationships/hyperlink" Target="https://sapl.carnaubadosdantas.rn.leg.br/sessao/ordemdia/1176" TargetMode="External"/><Relationship Id="rId25" Type="http://schemas.openxmlformats.org/officeDocument/2006/relationships/hyperlink" Target="https://sapl.carnaubadosdantas.rn.leg.br/materia/3069" TargetMode="External"/><Relationship Id="rId26" Type="http://schemas.openxmlformats.org/officeDocument/2006/relationships/hyperlink" Target="https://sapl.carnaubadosdantas.rn.leg.br/sessao/101/matordemdia/votnom/edit/1176/3069?page=1" TargetMode="External"/><Relationship Id="rId27" Type="http://schemas.openxmlformats.org/officeDocument/2006/relationships/hyperlink" Target="https://sapl.carnaubadosdantas.rn.leg.br/media/sapl/public/materialegislativa/2023/3069/projeto_de_lei_no_025_-_credito_especial_construc_imagem.pdf" TargetMode="External"/><Relationship Id="rId28" Type="http://schemas.openxmlformats.org/officeDocument/2006/relationships/hyperlink" Target="https://sapl.carnaubadosdantas.rn.leg.br/sessao/ordemdia/1177" TargetMode="External"/><Relationship Id="rId29" Type="http://schemas.openxmlformats.org/officeDocument/2006/relationships/hyperlink" Target="https://sapl.carnaubadosdantas.rn.leg.br/materia/3070" TargetMode="External"/><Relationship Id="rId30" Type="http://schemas.openxmlformats.org/officeDocument/2006/relationships/hyperlink" Target="https://sapl.carnaubadosdantas.rn.leg.br/media/sapl/public/materialegislativa/2023/3070/projeto_de_lei_no_026_credito_especial_placas_fotovoltaicas.pdf" TargetMode="External"/><Relationship Id="rId31" Type="http://schemas.openxmlformats.org/officeDocument/2006/relationships/hyperlink" Target="https://sapl.carnaubadosdantas.rn.leg.br/sessao/101/matordemdia/votnom/edit/1177/3070?page=1" TargetMode="External"/><Relationship Id="rId32" Type="http://schemas.openxmlformats.org/officeDocument/2006/relationships/hyperlink" Target="https://sapl.carnaubadosdantas.rn.leg.br/sessao/ordemdia/1178" TargetMode="External"/><Relationship Id="rId33" Type="http://schemas.openxmlformats.org/officeDocument/2006/relationships/hyperlink" Target="https://sapl.carnaubadosdantas.rn.leg.br/materia/3071" TargetMode="External"/><Relationship Id="rId34" Type="http://schemas.openxmlformats.org/officeDocument/2006/relationships/hyperlink" Target="https://sapl.carnaubadosdantas.rn.leg.br/sessao/101/matordemdia/votnom/edit/1178/3071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3/3071/projeto_de_lei_no_027_credito_especial_saude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://www.interlegis.leg.br/" TargetMode="External"/><Relationship Id="rId40" Type="http://schemas.openxmlformats.org/officeDocument/2006/relationships/image" Target="media/image5.png"/><Relationship Id="rId41" Type="http://schemas.openxmlformats.org/officeDocument/2006/relationships/image" Target="media/image6.png"/><Relationship Id="rId42" Type="http://schemas.openxmlformats.org/officeDocument/2006/relationships/hyperlink" Target="https://creativecommons.org/" TargetMode="External"/><Relationship Id="rId43" Type="http://schemas.openxmlformats.org/officeDocument/2006/relationships/hyperlink" Target="https://creativecommons.org/licenses/by/4.0/" TargetMode="External"/><Relationship Id="rId44" Type="http://schemas.openxmlformats.org/officeDocument/2006/relationships/hyperlink" Target="https://sapl.carnaubadosdantas.rn.leg.br/api/schema/swagger-ui/" TargetMode="External"/><Relationship Id="rId45" Type="http://schemas.openxmlformats.org/officeDocument/2006/relationships/hyperlink" Target="https://carnaubadosdantas.rn.leg.br/" TargetMode="External"/><Relationship Id="rId4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2025-08-05T14:59:13Z</dcterms:created>
  <dcterms:modified xsi:type="dcterms:W3CDTF">2025-08-05T14:59:13Z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m138</vt:lpwstr>
  </property>
</Properties>
</file>