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(8ª Sessão Ordinária do 1º Semestre de 2024 da </w:t>
      </w:r>
      <w:r>
        <w:rPr>
          <w:color w:val="212121"/>
          <w:sz w:val="39"/>
        </w:rPr>
        <w:t>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15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2480"/>
        <w:gridCol w:w="8346"/>
        <w:gridCol w:w="2414"/>
      </w:tblGrid>
      <w:tr>
        <w:trPr>
          <w:trHeight w:val="1079" w:hRule="atLeast"/>
        </w:trPr>
        <w:tc>
          <w:tcPr>
            <w:tcW w:w="118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48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33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34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98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41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402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8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48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3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4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INCLUI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MÊS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“ABRIL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VERDE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COMBATE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RACISMO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RELIGIOSO"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NO</w:t>
            </w:r>
          </w:p>
        </w:tc>
        <w:tc>
          <w:tcPr>
            <w:tcW w:w="241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02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line="203" w:lineRule="exact"/>
              <w:ind w:left="233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17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spacing w:line="203" w:lineRule="exact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CALENDÁRIO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OFICIAL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2414" w:type="dxa"/>
          </w:tcPr>
          <w:p>
            <w:pPr>
              <w:pStyle w:val="TableParagraph"/>
              <w:spacing w:line="203" w:lineRule="exact"/>
              <w:ind w:left="402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46" w:type="dxa"/>
          </w:tcPr>
          <w:p>
            <w:pPr>
              <w:pStyle w:val="TableParagraph"/>
              <w:spacing w:before="20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Thabatta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Pimenta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189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72400" y="0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790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90575" y="9525"/>
                                      </a:lnTo>
                                      <a:lnTo>
                                        <a:pt x="2409825" y="9525"/>
                                      </a:lnTo>
                                      <a:lnTo>
                                        <a:pt x="77724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155648" id="docshapegroup10" coordorigin="0,2" coordsize="14430,15">
                      <v:shape style="position:absolute;left:-1;top:1;width:14430;height:15" id="docshape11" coordorigin="0,2" coordsize="14430,15" path="m14430,2l12240,2,3795,2,1245,2,0,2,0,17,1245,17,3795,17,1224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480" w:type="dxa"/>
          </w:tcPr>
          <w:p>
            <w:pPr>
              <w:pStyle w:val="TableParagraph"/>
              <w:spacing w:before="208"/>
              <w:ind w:left="233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spacing w:before="208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Institui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Semana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 Mãe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Atípica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Responsável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Legal </w:t>
            </w:r>
            <w:r>
              <w:rPr>
                <w:color w:val="202529"/>
                <w:spacing w:val="-2"/>
                <w:sz w:val="24"/>
              </w:rPr>
              <w:t>Atípico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ind w:left="402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 nº 18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spacing w:before="20"/>
              <w:ind w:left="402"/>
              <w:rPr>
                <w:sz w:val="24"/>
              </w:rPr>
            </w:pPr>
            <w:hyperlink r:id="rId2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spacing w:before="20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Thabatta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Pimenta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189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233"/>
              <w:rPr>
                <w:b/>
                <w:sz w:val="24"/>
              </w:rPr>
            </w:pPr>
            <w:hyperlink r:id="rId2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46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4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118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48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3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4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CARÁTER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PERMANENTE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LAUDO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2"/>
                <w:sz w:val="24"/>
              </w:rPr>
              <w:t> DIAGNOSTIQUE</w:t>
            </w:r>
          </w:p>
        </w:tc>
        <w:tc>
          <w:tcPr>
            <w:tcW w:w="24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02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spacing w:line="203" w:lineRule="exact"/>
              <w:ind w:left="233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Ordinária nº 19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33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Thabatta </w:t>
            </w:r>
            <w:r>
              <w:rPr>
                <w:color w:val="202529"/>
                <w:spacing w:val="-2"/>
                <w:sz w:val="24"/>
              </w:rPr>
              <w:t>Pimenta</w:t>
            </w:r>
          </w:p>
          <w:p>
            <w:pPr>
              <w:pStyle w:val="TableParagraph"/>
              <w:spacing w:line="271" w:lineRule="auto"/>
              <w:ind w:left="233" w:right="6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46" w:type="dxa"/>
          </w:tcPr>
          <w:p>
            <w:pPr>
              <w:pStyle w:val="TableParagraph"/>
              <w:spacing w:line="203" w:lineRule="exact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TRANSTORNO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ESPECTRO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AUTISTA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—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TEA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SÍNDROME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0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DOWN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14" w:type="dxa"/>
          </w:tcPr>
          <w:p>
            <w:pPr>
              <w:pStyle w:val="TableParagraph"/>
              <w:spacing w:line="203" w:lineRule="exact"/>
              <w:ind w:left="402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8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72400" y="0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790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90575" y="9525"/>
                                      </a:lnTo>
                                      <a:lnTo>
                                        <a:pt x="2409825" y="9525"/>
                                      </a:lnTo>
                                      <a:lnTo>
                                        <a:pt x="77724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155136" id="docshapegroup12" coordorigin="0,2" coordsize="14430,15">
                      <v:shape style="position:absolute;left:-1;top:1;width:14430;height:15" id="docshape13" coordorigin="0,2" coordsize="14430,15" path="m14430,2l12240,2,3795,2,1245,2,0,2,0,17,1245,17,3795,17,1224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48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3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3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4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RECONHECE A PAIXÃO DE CRISTO COMO PATRIMÔNIO IMATERIAL DO MUNICÍPIO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CARNAUBA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02" w:right="558"/>
              <w:rPr>
                <w:sz w:val="24"/>
              </w:rPr>
            </w:pPr>
            <w:hyperlink r:id="rId3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2409825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409825" y="9525"/>
                                </a:lnTo>
                                <a:lnTo>
                                  <a:pt x="77724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240,0,3795,0,1245,0,0,0,0,15,1245,15,3795,15,1224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504" w:val="left" w:leader="none"/>
          <w:tab w:pos="4049" w:val="left" w:leader="none"/>
          <w:tab w:pos="12499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2748"/>
        <w:gridCol w:w="8311"/>
        <w:gridCol w:w="2438"/>
      </w:tblGrid>
      <w:tr>
        <w:trPr>
          <w:trHeight w:val="667" w:hRule="atLeast"/>
        </w:trPr>
        <w:tc>
          <w:tcPr>
            <w:tcW w:w="93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1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4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right="256"/>
              <w:jc w:val="right"/>
              <w:rPr>
                <w:sz w:val="24"/>
              </w:rPr>
            </w:pPr>
            <w:hyperlink r:id="rId32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31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CIDADÃ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IDESITE</w:t>
            </w:r>
          </w:p>
        </w:tc>
        <w:tc>
          <w:tcPr>
            <w:tcW w:w="243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27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8" w:type="dxa"/>
          </w:tcPr>
          <w:p>
            <w:pPr>
              <w:pStyle w:val="TableParagraph"/>
              <w:spacing w:line="203" w:lineRule="exact"/>
              <w:ind w:left="491"/>
              <w:rPr>
                <w:sz w:val="24"/>
              </w:rPr>
            </w:pPr>
            <w:hyperlink r:id="rId32">
              <w:r>
                <w:rPr>
                  <w:color w:val="01B9F1"/>
                  <w:sz w:val="24"/>
                  <w:u w:val="single" w:color="01B9F1"/>
                </w:rPr>
                <w:t>Legislativo nº 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491"/>
              <w:rPr>
                <w:sz w:val="24"/>
              </w:rPr>
            </w:pPr>
            <w:hyperlink r:id="rId32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491" w:right="342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4">
              <w:r>
                <w:rPr>
                  <w:b/>
                  <w:color w:val="01B9F1"/>
                  <w:sz w:val="24"/>
                  <w:u w:val="single" w:color="01B9F1"/>
                </w:rPr>
                <w:t>Texto original</w:t>
              </w:r>
            </w:hyperlink>
          </w:p>
        </w:tc>
        <w:tc>
          <w:tcPr>
            <w:tcW w:w="8311" w:type="dxa"/>
          </w:tcPr>
          <w:p>
            <w:pPr>
              <w:pStyle w:val="TableParagraph"/>
              <w:spacing w:line="203" w:lineRule="exact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LOPES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38" w:type="dxa"/>
          </w:tcPr>
          <w:p>
            <w:pPr>
              <w:pStyle w:val="TableParagraph"/>
              <w:spacing w:line="203" w:lineRule="exact"/>
              <w:ind w:left="427"/>
              <w:rPr>
                <w:sz w:val="24"/>
              </w:rPr>
            </w:pPr>
            <w:hyperlink r:id="rId3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3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72400" y="0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790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90575" y="9525"/>
                                      </a:lnTo>
                                      <a:lnTo>
                                        <a:pt x="2409825" y="9525"/>
                                      </a:lnTo>
                                      <a:lnTo>
                                        <a:pt x="77724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6153600" id="docshapegroup16" coordorigin="0,2" coordsize="14430,15">
                      <v:shape style="position:absolute;left:-1;top:1;width:14430;height:15" id="docshape17" coordorigin="0,2" coordsize="14430,15" path="m14430,2l12240,2,3795,2,1245,2,0,2,0,17,1245,17,3795,17,1224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5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91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6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left="491" w:right="34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b/>
                <w:sz w:val="24"/>
              </w:rPr>
            </w:pPr>
            <w:hyperlink r:id="rId3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construído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(01) Passagem Molhada no Sítio Recanto, no município de Carnaúba dos </w:t>
            </w: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3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27" w:right="556"/>
              <w:rPr>
                <w:sz w:val="24"/>
              </w:rPr>
            </w:pPr>
            <w:hyperlink r:id="rId3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3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9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right="286"/>
              <w:jc w:val="right"/>
              <w:rPr>
                <w:sz w:val="24"/>
              </w:rPr>
            </w:pPr>
            <w:hyperlink r:id="rId40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Secretário Municipal que veja a possibilidade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43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27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185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8" w:type="dxa"/>
          </w:tcPr>
          <w:p>
            <w:pPr>
              <w:pStyle w:val="TableParagraph"/>
              <w:spacing w:line="203" w:lineRule="exact"/>
              <w:ind w:left="491"/>
              <w:rPr>
                <w:sz w:val="24"/>
              </w:rPr>
            </w:pPr>
            <w:hyperlink r:id="rId40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11" w:type="dxa"/>
          </w:tcPr>
          <w:p>
            <w:pPr>
              <w:pStyle w:val="TableParagraph"/>
              <w:spacing w:line="203" w:lineRule="exact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construção de valetas na RN 288, mais precisamente em frente a </w:t>
            </w:r>
            <w:r>
              <w:rPr>
                <w:color w:val="202529"/>
                <w:spacing w:val="-2"/>
                <w:sz w:val="24"/>
              </w:rPr>
              <w:t>residência</w:t>
            </w:r>
          </w:p>
          <w:p>
            <w:pPr>
              <w:pStyle w:val="TableParagraph"/>
              <w:spacing w:before="40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de Zé de Cirino – Zona Rural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38" w:type="dxa"/>
          </w:tcPr>
          <w:p>
            <w:pPr>
              <w:pStyle w:val="TableParagraph"/>
              <w:spacing w:line="203" w:lineRule="exact"/>
              <w:ind w:left="427"/>
              <w:rPr>
                <w:sz w:val="24"/>
              </w:rPr>
            </w:pPr>
            <w:hyperlink r:id="rId4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3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3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72400" y="0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790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90575" y="9525"/>
                                      </a:lnTo>
                                      <a:lnTo>
                                        <a:pt x="2409825" y="9525"/>
                                      </a:lnTo>
                                      <a:lnTo>
                                        <a:pt x="77724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9pt;width:721.5pt;height:.75pt;mso-position-horizontal-relative:column;mso-position-vertical-relative:paragraph;z-index:-16153088" id="docshapegroup18" coordorigin="0,2" coordsize="14430,15">
                      <v:shape style="position:absolute;left:-1;top:1;width:14430;height:15" id="docshape19" coordorigin="0,2" coordsize="14430,15" path="m14430,2l12240,2,3795,2,1245,2,0,2,0,17,1245,17,3795,17,1224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2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91"/>
              <w:rPr>
                <w:sz w:val="24"/>
              </w:rPr>
            </w:pPr>
            <w:hyperlink r:id="rId4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b/>
                <w:sz w:val="24"/>
              </w:rPr>
            </w:pPr>
            <w:hyperlink r:id="rId4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aterramento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 buracos da estrada vicinal que dá acesso ao açude Monte Alegre, no seguimento da Rua Paulo de Honório - Carnaúba dos Dantas/RN.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3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27" w:right="556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3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6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right="286"/>
              <w:jc w:val="right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Secretário Municipal que seja colocado tambores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43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27"/>
              <w:rPr>
                <w:sz w:val="24"/>
              </w:rPr>
            </w:pPr>
            <w:hyperlink r:id="rId4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48" w:type="dxa"/>
          </w:tcPr>
          <w:p>
            <w:pPr>
              <w:pStyle w:val="TableParagraph"/>
              <w:spacing w:line="203" w:lineRule="exact"/>
              <w:ind w:left="491"/>
              <w:rPr>
                <w:sz w:val="24"/>
              </w:rPr>
            </w:pPr>
            <w:hyperlink r:id="rId4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b/>
                <w:sz w:val="24"/>
              </w:rPr>
            </w:pPr>
            <w:hyperlink r:id="rId4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11" w:type="dxa"/>
          </w:tcPr>
          <w:p>
            <w:pPr>
              <w:pStyle w:val="TableParagraph"/>
              <w:spacing w:line="203" w:lineRule="exact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lixo em toda extensão da RN 288, mais precisamente próximo </w:t>
            </w:r>
            <w:r>
              <w:rPr>
                <w:color w:val="202529"/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40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aglomerados de residências – Zona Rural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38" w:type="dxa"/>
          </w:tcPr>
          <w:p>
            <w:pPr>
              <w:pStyle w:val="TableParagraph"/>
              <w:spacing w:line="203" w:lineRule="exact"/>
              <w:ind w:left="427"/>
              <w:rPr>
                <w:sz w:val="24"/>
              </w:rPr>
            </w:pPr>
            <w:hyperlink r:id="rId4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3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9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72400" y="0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790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90575" y="9525"/>
                                      </a:lnTo>
                                      <a:lnTo>
                                        <a:pt x="2409825" y="9525"/>
                                      </a:lnTo>
                                      <a:lnTo>
                                        <a:pt x="77724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7pt;width:721.5pt;height:.75pt;mso-position-horizontal-relative:column;mso-position-vertical-relative:paragraph;z-index:-16152576" id="docshapegroup20" coordorigin="0,2" coordsize="14430,15">
                      <v:shape style="position:absolute;left:-1;top:1;width:14430;height:15" id="docshape21" coordorigin="0,2" coordsize="14430,15" path="m14430,2l12240,2,3795,2,1245,2,0,2,0,17,1245,17,3795,17,1224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0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7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91"/>
              <w:rPr>
                <w:sz w:val="24"/>
              </w:rPr>
            </w:pPr>
            <w:hyperlink r:id="rId5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491" w:right="34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491"/>
              <w:rPr>
                <w:b/>
                <w:sz w:val="24"/>
              </w:rPr>
            </w:pPr>
            <w:hyperlink r:id="rId5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1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tomadas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devidas providências no esgoto da Rua Antonio Dantas Filho, na residência da Senhora Juciele – Bairro Dom José Adelino – Carnaúba dos Dantas/RN.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43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27" w:right="556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54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7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right="286"/>
              <w:jc w:val="right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1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e Secretário Municipal que seja feito uma limpeza </w:t>
            </w:r>
            <w:r>
              <w:rPr>
                <w:color w:val="202529"/>
                <w:spacing w:val="-5"/>
                <w:sz w:val="24"/>
              </w:rPr>
              <w:t>na</w:t>
            </w:r>
          </w:p>
        </w:tc>
        <w:tc>
          <w:tcPr>
            <w:tcW w:w="243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427"/>
              <w:rPr>
                <w:sz w:val="24"/>
              </w:rPr>
            </w:pPr>
            <w:hyperlink r:id="rId5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2"/>
        <w:ind w:left="1504"/>
      </w:pPr>
      <w:hyperlink r:id="rId55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504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504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 w:before="0"/>
        <w:ind w:left="1504"/>
        <w:rPr>
          <w:u w:val="none"/>
        </w:rPr>
      </w:pPr>
      <w:hyperlink r:id="rId57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32"/>
        <w:ind w:left="859"/>
      </w:pPr>
      <w:r>
        <w:rPr/>
        <w:br w:type="column"/>
      </w:r>
      <w:r>
        <w:rPr>
          <w:color w:val="202529"/>
        </w:rPr>
        <w:t>calçada, como também cimentar o beco por trás do Ginásio Poliesportivo “José</w:t>
      </w:r>
      <w:r>
        <w:rPr>
          <w:color w:val="202529"/>
          <w:spacing w:val="-1"/>
        </w:rPr>
        <w:t> </w:t>
      </w:r>
      <w:r>
        <w:rPr>
          <w:color w:val="202529"/>
        </w:rPr>
        <w:t>Pereira</w:t>
      </w:r>
      <w:r>
        <w:rPr>
          <w:color w:val="202529"/>
          <w:spacing w:val="-1"/>
        </w:rPr>
        <w:t> </w:t>
      </w:r>
      <w:r>
        <w:rPr>
          <w:color w:val="202529"/>
        </w:rPr>
        <w:t>da</w:t>
      </w:r>
      <w:r>
        <w:rPr>
          <w:color w:val="202529"/>
          <w:spacing w:val="-1"/>
        </w:rPr>
        <w:t> </w:t>
      </w:r>
      <w:r>
        <w:rPr>
          <w:color w:val="202529"/>
        </w:rPr>
        <w:t>Silva” (Zé</w:t>
      </w:r>
      <w:r>
        <w:rPr>
          <w:color w:val="202529"/>
          <w:spacing w:val="-1"/>
        </w:rPr>
        <w:t> </w:t>
      </w:r>
      <w:r>
        <w:rPr>
          <w:color w:val="202529"/>
        </w:rPr>
        <w:t>Oi)</w:t>
      </w:r>
      <w:r>
        <w:rPr>
          <w:color w:val="202529"/>
          <w:spacing w:val="-1"/>
        </w:rPr>
        <w:t> </w:t>
      </w:r>
      <w:r>
        <w:rPr>
          <w:color w:val="202529"/>
        </w:rPr>
        <w:t>- Bairro</w:t>
      </w:r>
      <w:r>
        <w:rPr>
          <w:color w:val="202529"/>
          <w:spacing w:val="-1"/>
        </w:rPr>
        <w:t> </w:t>
      </w:r>
      <w:r>
        <w:rPr>
          <w:color w:val="202529"/>
        </w:rPr>
        <w:t>São</w:t>
      </w:r>
      <w:r>
        <w:rPr>
          <w:color w:val="202529"/>
          <w:spacing w:val="-1"/>
        </w:rPr>
        <w:t> </w:t>
      </w:r>
      <w:r>
        <w:rPr>
          <w:color w:val="202529"/>
        </w:rPr>
        <w:t>José -</w:t>
      </w:r>
      <w:r>
        <w:rPr>
          <w:color w:val="202529"/>
          <w:spacing w:val="-1"/>
        </w:rPr>
        <w:t> </w:t>
      </w:r>
      <w:r>
        <w:rPr>
          <w:color w:val="202529"/>
        </w:rPr>
        <w:t>Carnaúba</w:t>
      </w:r>
      <w:r>
        <w:rPr>
          <w:color w:val="202529"/>
          <w:spacing w:val="-1"/>
        </w:rPr>
        <w:t> </w:t>
      </w:r>
      <w:r>
        <w:rPr>
          <w:color w:val="202529"/>
        </w:rPr>
        <w:t>dos </w:t>
      </w:r>
      <w:r>
        <w:rPr>
          <w:color w:val="202529"/>
          <w:spacing w:val="-2"/>
        </w:rPr>
        <w:t>Dantas/RN.</w:t>
      </w:r>
    </w:p>
    <w:p>
      <w:pPr>
        <w:pStyle w:val="BodyText"/>
        <w:spacing w:before="39"/>
      </w:pPr>
    </w:p>
    <w:p>
      <w:pPr>
        <w:spacing w:before="0"/>
        <w:ind w:left="859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2"/>
        <w:ind w:left="550"/>
      </w:pPr>
      <w:r>
        <w:rPr/>
        <w:br w:type="column"/>
      </w:r>
      <w:hyperlink r:id="rId56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51" w:space="40"/>
            <w:col w:w="8719" w:space="39"/>
            <w:col w:w="3050"/>
          </w:cols>
        </w:sectPr>
      </w:pPr>
    </w:p>
    <w:p>
      <w:pPr>
        <w:pStyle w:val="BodyText"/>
        <w:spacing w:before="10" w:after="1"/>
        <w:rPr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2409825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409825" y="9525"/>
                                </a:lnTo>
                                <a:lnTo>
                                  <a:pt x="77724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240,0,3795,0,1245,0,0,0,0,15,1245,15,3795,15,1224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2409825" y="0"/>
                                </a:lnTo>
                                <a:lnTo>
                                  <a:pt x="790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90575" y="9525"/>
                                </a:lnTo>
                                <a:lnTo>
                                  <a:pt x="2409825" y="9525"/>
                                </a:lnTo>
                                <a:lnTo>
                                  <a:pt x="77724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240,0,3795,0,1245,0,0,0,0,15,1245,15,3795,15,1224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504" w:val="left" w:leader="none"/>
          <w:tab w:pos="4049" w:val="left" w:leader="none"/>
          <w:tab w:pos="12499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2748"/>
        <w:gridCol w:w="8460"/>
        <w:gridCol w:w="2290"/>
      </w:tblGrid>
      <w:tr>
        <w:trPr>
          <w:trHeight w:val="2879" w:hRule="atLeast"/>
        </w:trPr>
        <w:tc>
          <w:tcPr>
            <w:tcW w:w="931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8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748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491"/>
              <w:rPr>
                <w:sz w:val="24"/>
              </w:rPr>
            </w:pPr>
            <w:hyperlink r:id="rId5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491" w:right="342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491"/>
              <w:rPr>
                <w:b/>
                <w:sz w:val="24"/>
              </w:rPr>
            </w:pPr>
            <w:hyperlink r:id="rId6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460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88" w:right="771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feito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limpeza,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como também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conserto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Ruas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Pedro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Alexandre,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Ivamar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Roque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Joaquim Gomes Filho - Carnaúba dos Dantas/RN.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90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78" w:right="557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3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2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7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right="70"/>
              <w:jc w:val="center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46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ALVES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29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8"/>
              <w:rPr>
                <w:sz w:val="24"/>
              </w:rPr>
            </w:pPr>
            <w:hyperlink r:id="rId6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107" w:hRule="atLeast"/>
        </w:trPr>
        <w:tc>
          <w:tcPr>
            <w:tcW w:w="93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5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-130186</wp:posOffset>
                      </wp:positionV>
                      <wp:extent cx="916305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72400" y="0"/>
                                      </a:lnTo>
                                      <a:lnTo>
                                        <a:pt x="2409825" y="0"/>
                                      </a:lnTo>
                                      <a:lnTo>
                                        <a:pt x="790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90575" y="9525"/>
                                      </a:lnTo>
                                      <a:lnTo>
                                        <a:pt x="2409825" y="9525"/>
                                      </a:lnTo>
                                      <a:lnTo>
                                        <a:pt x="77724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9pt;width:721.5pt;height:.75pt;mso-position-horizontal-relative:column;mso-position-vertical-relative:paragraph;z-index:-16151040" id="docshapegroup26" coordorigin="0,-205" coordsize="14430,15">
                      <v:shape style="position:absolute;left:-1;top:-206;width:14430;height:15" id="docshape27" coordorigin="0,-205" coordsize="14430,15" path="m14430,-205l12240,-205,3795,-205,1245,-205,0,-205,0,-190,1245,-190,3795,-190,12240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5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7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491"/>
              <w:rPr>
                <w:sz w:val="24"/>
              </w:rPr>
            </w:pPr>
            <w:hyperlink r:id="rId6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b/>
                <w:sz w:val="24"/>
              </w:rPr>
            </w:pPr>
            <w:hyperlink r:id="rId6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491" w:right="342"/>
              <w:rPr>
                <w:sz w:val="24"/>
              </w:rPr>
            </w:pPr>
            <w:hyperlink r:id="rId6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49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491"/>
              <w:rPr>
                <w:b/>
                <w:sz w:val="24"/>
              </w:rPr>
            </w:pPr>
            <w:hyperlink r:id="rId6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46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conhecido por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JORGE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GAMA, ocorrido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dia 14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Abril</w:t>
            </w:r>
          </w:p>
          <w:p>
            <w:pPr>
              <w:pStyle w:val="TableParagraph"/>
              <w:spacing w:before="40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MANOEL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LINO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NETO, mas conhecido por LININHO, ocorrido no dia 14 de Abril de 2024.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9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78"/>
              <w:rPr>
                <w:sz w:val="24"/>
              </w:rPr>
            </w:pPr>
            <w:hyperlink r:id="rId6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78" w:right="557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93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70">
              <w:r>
                <w:rPr>
                  <w:color w:val="01B9F1"/>
                  <w:spacing w:val="-5"/>
                  <w:sz w:val="24"/>
                  <w:u w:val="single" w:color="01B9F1"/>
                </w:rPr>
                <w:t>15</w:t>
              </w:r>
            </w:hyperlink>
          </w:p>
        </w:tc>
        <w:tc>
          <w:tcPr>
            <w:tcW w:w="27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right="70"/>
              <w:jc w:val="center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46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8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Sr°</w:t>
            </w:r>
          </w:p>
        </w:tc>
        <w:tc>
          <w:tcPr>
            <w:tcW w:w="229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78"/>
              <w:rPr>
                <w:sz w:val="24"/>
              </w:rPr>
            </w:pPr>
            <w:hyperlink r:id="rId7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3"/>
        <w:ind w:left="1504"/>
      </w:pPr>
      <w:hyperlink r:id="rId71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504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504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 w:before="0"/>
        <w:ind w:left="1504"/>
        <w:rPr>
          <w:u w:val="none"/>
        </w:rPr>
      </w:pPr>
      <w:hyperlink r:id="rId73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before="43"/>
        <w:ind w:left="859"/>
      </w:pPr>
      <w:r>
        <w:rPr/>
        <w:br w:type="column"/>
      </w:r>
      <w:r>
        <w:rPr>
          <w:color w:val="202529"/>
        </w:rPr>
        <w:t>JARDEL</w:t>
      </w:r>
      <w:r>
        <w:rPr>
          <w:color w:val="202529"/>
          <w:spacing w:val="-12"/>
        </w:rPr>
        <w:t> </w:t>
      </w:r>
      <w:r>
        <w:rPr>
          <w:color w:val="202529"/>
        </w:rPr>
        <w:t>DANTAS</w:t>
      </w:r>
      <w:r>
        <w:rPr>
          <w:color w:val="202529"/>
          <w:spacing w:val="-9"/>
        </w:rPr>
        <w:t> </w:t>
      </w:r>
      <w:r>
        <w:rPr>
          <w:color w:val="202529"/>
        </w:rPr>
        <w:t>DA</w:t>
      </w:r>
      <w:r>
        <w:rPr>
          <w:color w:val="202529"/>
          <w:spacing w:val="-9"/>
        </w:rPr>
        <w:t> </w:t>
      </w:r>
      <w:r>
        <w:rPr>
          <w:color w:val="202529"/>
        </w:rPr>
        <w:t>SILVA</w:t>
      </w:r>
      <w:r>
        <w:rPr>
          <w:color w:val="202529"/>
          <w:spacing w:val="-9"/>
        </w:rPr>
        <w:t> </w:t>
      </w:r>
      <w:r>
        <w:rPr>
          <w:color w:val="202529"/>
        </w:rPr>
        <w:t>–</w:t>
      </w:r>
      <w:r>
        <w:rPr>
          <w:color w:val="202529"/>
          <w:spacing w:val="-9"/>
        </w:rPr>
        <w:t> </w:t>
      </w:r>
      <w:r>
        <w:rPr>
          <w:color w:val="202529"/>
        </w:rPr>
        <w:t>EMPRESÁRIO</w:t>
      </w:r>
      <w:r>
        <w:rPr>
          <w:color w:val="202529"/>
          <w:spacing w:val="-9"/>
        </w:rPr>
        <w:t> </w:t>
      </w:r>
      <w:r>
        <w:rPr>
          <w:color w:val="202529"/>
        </w:rPr>
        <w:t>MUNICIPAL,</w:t>
      </w:r>
      <w:r>
        <w:rPr>
          <w:color w:val="202529"/>
          <w:spacing w:val="-9"/>
        </w:rPr>
        <w:t> </w:t>
      </w:r>
      <w:r>
        <w:rPr>
          <w:color w:val="202529"/>
        </w:rPr>
        <w:t>expressa</w:t>
      </w:r>
      <w:r>
        <w:rPr>
          <w:color w:val="202529"/>
          <w:spacing w:val="-9"/>
        </w:rPr>
        <w:t> </w:t>
      </w:r>
      <w:r>
        <w:rPr>
          <w:color w:val="202529"/>
        </w:rPr>
        <w:t>seu</w:t>
      </w:r>
      <w:r>
        <w:rPr>
          <w:color w:val="202529"/>
          <w:spacing w:val="-9"/>
        </w:rPr>
        <w:t> </w:t>
      </w:r>
      <w:r>
        <w:rPr>
          <w:color w:val="202529"/>
          <w:spacing w:val="-4"/>
        </w:rPr>
        <w:t>mais</w:t>
      </w:r>
    </w:p>
    <w:p>
      <w:pPr>
        <w:pStyle w:val="BodyText"/>
        <w:spacing w:line="271" w:lineRule="auto" w:before="40"/>
        <w:ind w:left="859"/>
      </w:pPr>
      <w:r>
        <w:rPr>
          <w:color w:val="202529"/>
        </w:rPr>
        <w:t>profundo</w:t>
      </w:r>
      <w:r>
        <w:rPr>
          <w:color w:val="202529"/>
          <w:spacing w:val="-6"/>
        </w:rPr>
        <w:t> </w:t>
      </w:r>
      <w:r>
        <w:rPr>
          <w:color w:val="202529"/>
        </w:rPr>
        <w:t>agradecimento</w:t>
      </w:r>
      <w:r>
        <w:rPr>
          <w:color w:val="202529"/>
          <w:spacing w:val="-6"/>
        </w:rPr>
        <w:t> </w:t>
      </w:r>
      <w:r>
        <w:rPr>
          <w:color w:val="202529"/>
        </w:rPr>
        <w:t>pela</w:t>
      </w:r>
      <w:r>
        <w:rPr>
          <w:color w:val="202529"/>
          <w:spacing w:val="-6"/>
        </w:rPr>
        <w:t> </w:t>
      </w:r>
      <w:r>
        <w:rPr>
          <w:color w:val="202529"/>
        </w:rPr>
        <w:t>reconstrução</w:t>
      </w:r>
      <w:r>
        <w:rPr>
          <w:color w:val="202529"/>
          <w:spacing w:val="-6"/>
        </w:rPr>
        <w:t> </w:t>
      </w:r>
      <w:r>
        <w:rPr>
          <w:color w:val="202529"/>
        </w:rPr>
        <w:t>da</w:t>
      </w:r>
      <w:r>
        <w:rPr>
          <w:color w:val="202529"/>
          <w:spacing w:val="-6"/>
        </w:rPr>
        <w:t> </w:t>
      </w:r>
      <w:r>
        <w:rPr>
          <w:color w:val="202529"/>
        </w:rPr>
        <w:t>passagem</w:t>
      </w:r>
      <w:r>
        <w:rPr>
          <w:color w:val="202529"/>
          <w:spacing w:val="-6"/>
        </w:rPr>
        <w:t> </w:t>
      </w:r>
      <w:r>
        <w:rPr>
          <w:color w:val="202529"/>
        </w:rPr>
        <w:t>molhada</w:t>
      </w:r>
      <w:r>
        <w:rPr>
          <w:color w:val="202529"/>
          <w:spacing w:val="-6"/>
        </w:rPr>
        <w:t> </w:t>
      </w:r>
      <w:r>
        <w:rPr>
          <w:color w:val="202529"/>
        </w:rPr>
        <w:t>no Povoado Ermo.</w:t>
      </w:r>
    </w:p>
    <w:p>
      <w:pPr>
        <w:pStyle w:val="BodyText"/>
        <w:spacing w:before="40"/>
      </w:pPr>
    </w:p>
    <w:p>
      <w:pPr>
        <w:spacing w:before="0"/>
        <w:ind w:left="859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3"/>
        <w:ind w:left="687"/>
      </w:pPr>
      <w:r>
        <w:rPr/>
        <w:br w:type="column"/>
      </w:r>
      <w:hyperlink r:id="rId72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51" w:space="40"/>
            <w:col w:w="8583" w:space="39"/>
            <w:col w:w="3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29" name="Image 29" descr="Logo do Interlegis ">
              <a:hlinkClick r:id="rId7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Logo do Interlegis ">
                      <a:hlinkClick r:id="rId74"/>
                    </pic:cNvPr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30" name="Image 3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Creative Commons BY SA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77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78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8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https://sapl.carnaubadosdantas.rn.leg.br/sessao/132/ordemdia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1551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https://sapl.carnaubadosdantas.rn.leg.br/sessao/132/ordemdia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1546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1561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1556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261"/>
      <w:outlineLvl w:val="1"/>
    </w:pPr>
    <w:rPr>
      <w:rFonts w:ascii="Segoe UI" w:hAnsi="Segoe UI" w:eastAsia="Segoe UI" w:cs="Segoe U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32/painel" TargetMode="External"/><Relationship Id="rId10" Type="http://schemas.openxmlformats.org/officeDocument/2006/relationships/hyperlink" Target="https://sapl.carnaubadosdantas.rn.leg.br/sessao/132/adicionar-varias-materias-ordem-dia/" TargetMode="External"/><Relationship Id="rId11" Type="http://schemas.openxmlformats.org/officeDocument/2006/relationships/hyperlink" Target="https://sapl.carnaubadosdantas.rn.leg.br/sessao/132/ordemdia/create" TargetMode="External"/><Relationship Id="rId12" Type="http://schemas.openxmlformats.org/officeDocument/2006/relationships/hyperlink" Target="https://sapl.carnaubadosdantas.rn.leg.br/sessao/132/ordemdia?o=-1" TargetMode="External"/><Relationship Id="rId13" Type="http://schemas.openxmlformats.org/officeDocument/2006/relationships/hyperlink" Target="https://sapl.carnaubadosdantas.rn.leg.br/sessao/132/ordemdia?o=2" TargetMode="External"/><Relationship Id="rId14" Type="http://schemas.openxmlformats.org/officeDocument/2006/relationships/hyperlink" Target="https://sapl.carnaubadosdantas.rn.leg.br/sessao/132/ordemdia?o=3" TargetMode="External"/><Relationship Id="rId15" Type="http://schemas.openxmlformats.org/officeDocument/2006/relationships/hyperlink" Target="https://sapl.carnaubadosdantas.rn.leg.br/sessao/132/ordemdia?o=4" TargetMode="External"/><Relationship Id="rId16" Type="http://schemas.openxmlformats.org/officeDocument/2006/relationships/hyperlink" Target="https://sapl.carnaubadosdantas.rn.leg.br/sessao/ordemdia/1469" TargetMode="External"/><Relationship Id="rId17" Type="http://schemas.openxmlformats.org/officeDocument/2006/relationships/hyperlink" Target="https://sapl.carnaubadosdantas.rn.leg.br/materia/3524" TargetMode="External"/><Relationship Id="rId18" Type="http://schemas.openxmlformats.org/officeDocument/2006/relationships/hyperlink" Target="https://sapl.carnaubadosdantas.rn.leg.br/sessao/132/matordemdia/votsimb/view/1469/3524?page=1" TargetMode="External"/><Relationship Id="rId19" Type="http://schemas.openxmlformats.org/officeDocument/2006/relationships/hyperlink" Target="https://sapl.carnaubadosdantas.rn.leg.br/media/sapl/public/materialegislativa/2024/3524/projeto_de_lei_no_017_-_abril_verde___-_thabatta.pdf" TargetMode="External"/><Relationship Id="rId20" Type="http://schemas.openxmlformats.org/officeDocument/2006/relationships/hyperlink" Target="https://sapl.carnaubadosdantas.rn.leg.br/sessao/ordemdia/1470" TargetMode="External"/><Relationship Id="rId21" Type="http://schemas.openxmlformats.org/officeDocument/2006/relationships/hyperlink" Target="https://sapl.carnaubadosdantas.rn.leg.br/materia/3525" TargetMode="External"/><Relationship Id="rId22" Type="http://schemas.openxmlformats.org/officeDocument/2006/relationships/hyperlink" Target="https://sapl.carnaubadosdantas.rn.leg.br/sessao/132/matordemdia/votsimb/view/1470/3525?page=1" TargetMode="External"/><Relationship Id="rId23" Type="http://schemas.openxmlformats.org/officeDocument/2006/relationships/hyperlink" Target="https://sapl.carnaubadosdantas.rn.leg.br/media/sapl/public/materialegislativa/2024/3525/projeto_de_lei_no_018_-_mae_atipica__-_thabatta.pdf" TargetMode="External"/><Relationship Id="rId24" Type="http://schemas.openxmlformats.org/officeDocument/2006/relationships/hyperlink" Target="https://sapl.carnaubadosdantas.rn.leg.br/sessao/ordemdia/1471" TargetMode="External"/><Relationship Id="rId25" Type="http://schemas.openxmlformats.org/officeDocument/2006/relationships/hyperlink" Target="https://sapl.carnaubadosdantas.rn.leg.br/materia/3526" TargetMode="External"/><Relationship Id="rId26" Type="http://schemas.openxmlformats.org/officeDocument/2006/relationships/hyperlink" Target="https://sapl.carnaubadosdantas.rn.leg.br/sessao/132/matordemdia/votsimb/view/1471/3526?page=1" TargetMode="External"/><Relationship Id="rId27" Type="http://schemas.openxmlformats.org/officeDocument/2006/relationships/hyperlink" Target="https://sapl.carnaubadosdantas.rn.leg.br/media/sapl/public/materialegislativa/2024/3526/projeto_de_lei_no_019_-_laudo_tea__-_thabatta.pdf" TargetMode="External"/><Relationship Id="rId28" Type="http://schemas.openxmlformats.org/officeDocument/2006/relationships/hyperlink" Target="https://sapl.carnaubadosdantas.rn.leg.br/sessao/ordemdia/1472" TargetMode="External"/><Relationship Id="rId29" Type="http://schemas.openxmlformats.org/officeDocument/2006/relationships/hyperlink" Target="https://sapl.carnaubadosdantas.rn.leg.br/materia/3527" TargetMode="External"/><Relationship Id="rId30" Type="http://schemas.openxmlformats.org/officeDocument/2006/relationships/hyperlink" Target="https://sapl.carnaubadosdantas.rn.leg.br/sessao/132/matordemdia/votsimb/view/1472/3527?page=1" TargetMode="External"/><Relationship Id="rId31" Type="http://schemas.openxmlformats.org/officeDocument/2006/relationships/hyperlink" Target="https://sapl.carnaubadosdantas.rn.leg.br/sessao/ordemdia/1473" TargetMode="External"/><Relationship Id="rId32" Type="http://schemas.openxmlformats.org/officeDocument/2006/relationships/hyperlink" Target="https://sapl.carnaubadosdantas.rn.leg.br/materia/3530" TargetMode="External"/><Relationship Id="rId33" Type="http://schemas.openxmlformats.org/officeDocument/2006/relationships/hyperlink" Target="https://sapl.carnaubadosdantas.rn.leg.br/sessao/132/matordemdia/votsimb/view/1473/3530?page=1" TargetMode="External"/><Relationship Id="rId34" Type="http://schemas.openxmlformats.org/officeDocument/2006/relationships/hyperlink" Target="https://sapl.carnaubadosdantas.rn.leg.br/media/sapl/public/materialegislativa/2024/3530/projeto_de_decreto_leg._no_005-2024_idesite_-_marcelo.pdf" TargetMode="External"/><Relationship Id="rId35" Type="http://schemas.openxmlformats.org/officeDocument/2006/relationships/hyperlink" Target="https://sapl.carnaubadosdantas.rn.leg.br/sessao/ordemdia/1474" TargetMode="External"/><Relationship Id="rId36" Type="http://schemas.openxmlformats.org/officeDocument/2006/relationships/hyperlink" Target="https://sapl.carnaubadosdantas.rn.leg.br/materia/3539" TargetMode="External"/><Relationship Id="rId37" Type="http://schemas.openxmlformats.org/officeDocument/2006/relationships/hyperlink" Target="https://sapl.carnaubadosdantas.rn.leg.br/media/sapl/public/materialegislativa/2024/3539/indicacao_030-2024_passagem_molhada_sitio_recanto__-clesio.pdf" TargetMode="External"/><Relationship Id="rId38" Type="http://schemas.openxmlformats.org/officeDocument/2006/relationships/hyperlink" Target="https://sapl.carnaubadosdantas.rn.leg.br/sessao/132/matordemdia/votsimb/view/1474/3539?page=1" TargetMode="External"/><Relationship Id="rId39" Type="http://schemas.openxmlformats.org/officeDocument/2006/relationships/hyperlink" Target="https://sapl.carnaubadosdantas.rn.leg.br/sessao/ordemdia/1475" TargetMode="External"/><Relationship Id="rId40" Type="http://schemas.openxmlformats.org/officeDocument/2006/relationships/hyperlink" Target="https://sapl.carnaubadosdantas.rn.leg.br/materia/3540" TargetMode="External"/><Relationship Id="rId41" Type="http://schemas.openxmlformats.org/officeDocument/2006/relationships/hyperlink" Target="https://sapl.carnaubadosdantas.rn.leg.br/sessao/132/matordemdia/votsimb/view/1475/3540?page=1" TargetMode="External"/><Relationship Id="rId42" Type="http://schemas.openxmlformats.org/officeDocument/2006/relationships/hyperlink" Target="https://sapl.carnaubadosdantas.rn.leg.br/sessao/ordemdia/1476" TargetMode="External"/><Relationship Id="rId43" Type="http://schemas.openxmlformats.org/officeDocument/2006/relationships/hyperlink" Target="https://sapl.carnaubadosdantas.rn.leg.br/materia/3541" TargetMode="External"/><Relationship Id="rId44" Type="http://schemas.openxmlformats.org/officeDocument/2006/relationships/hyperlink" Target="https://sapl.carnaubadosdantas.rn.leg.br/media/sapl/public/materialegislativa/2024/3541/indicacao_032-2024_tapar_buracos_paulo_de_honorio__-_gilvan.pdf" TargetMode="External"/><Relationship Id="rId45" Type="http://schemas.openxmlformats.org/officeDocument/2006/relationships/hyperlink" Target="https://sapl.carnaubadosdantas.rn.leg.br/sessao/132/matordemdia/votsimb/view/1476/3541?page=1" TargetMode="External"/><Relationship Id="rId46" Type="http://schemas.openxmlformats.org/officeDocument/2006/relationships/hyperlink" Target="https://sapl.carnaubadosdantas.rn.leg.br/sessao/ordemdia/1477" TargetMode="External"/><Relationship Id="rId47" Type="http://schemas.openxmlformats.org/officeDocument/2006/relationships/hyperlink" Target="https://sapl.carnaubadosdantas.rn.leg.br/materia/3542" TargetMode="External"/><Relationship Id="rId48" Type="http://schemas.openxmlformats.org/officeDocument/2006/relationships/hyperlink" Target="https://sapl.carnaubadosdantas.rn.leg.br/sessao/132/matordemdia/votsimb/view/1477/3542?page=1" TargetMode="External"/><Relationship Id="rId49" Type="http://schemas.openxmlformats.org/officeDocument/2006/relationships/hyperlink" Target="https://sapl.carnaubadosdantas.rn.leg.br/media/sapl/public/materialegislativa/2024/3542/indicacao_033-2024_tambores_lixo_rn_288__-_gilvan.pdf" TargetMode="External"/><Relationship Id="rId50" Type="http://schemas.openxmlformats.org/officeDocument/2006/relationships/hyperlink" Target="https://sapl.carnaubadosdantas.rn.leg.br/sessao/ordemdia/1478" TargetMode="External"/><Relationship Id="rId51" Type="http://schemas.openxmlformats.org/officeDocument/2006/relationships/hyperlink" Target="https://sapl.carnaubadosdantas.rn.leg.br/materia/3543" TargetMode="External"/><Relationship Id="rId52" Type="http://schemas.openxmlformats.org/officeDocument/2006/relationships/hyperlink" Target="https://sapl.carnaubadosdantas.rn.leg.br/media/sapl/public/materialegislativa/2024/3543/indicacao_034-2024_prov_esgoto_rua_antonio_-_marcelo_.pdf" TargetMode="External"/><Relationship Id="rId53" Type="http://schemas.openxmlformats.org/officeDocument/2006/relationships/hyperlink" Target="https://sapl.carnaubadosdantas.rn.leg.br/sessao/132/matordemdia/votsimb/view/1478/3543?page=1" TargetMode="External"/><Relationship Id="rId54" Type="http://schemas.openxmlformats.org/officeDocument/2006/relationships/hyperlink" Target="https://sapl.carnaubadosdantas.rn.leg.br/sessao/ordemdia/1479" TargetMode="External"/><Relationship Id="rId55" Type="http://schemas.openxmlformats.org/officeDocument/2006/relationships/hyperlink" Target="https://sapl.carnaubadosdantas.rn.leg.br/materia/3544" TargetMode="External"/><Relationship Id="rId56" Type="http://schemas.openxmlformats.org/officeDocument/2006/relationships/hyperlink" Target="https://sapl.carnaubadosdantas.rn.leg.br/sessao/132/matordemdia/votsimb/view/1479/3544?page=1" TargetMode="External"/><Relationship Id="rId57" Type="http://schemas.openxmlformats.org/officeDocument/2006/relationships/hyperlink" Target="https://sapl.carnaubadosdantas.rn.leg.br/media/sapl/public/materialegislativa/2024/3544/indicacao_035-2024_limp_quadra_ze_oi_-_marcelo_.pdf" TargetMode="External"/><Relationship Id="rId58" Type="http://schemas.openxmlformats.org/officeDocument/2006/relationships/hyperlink" Target="https://sapl.carnaubadosdantas.rn.leg.br/sessao/ordemdia/1480" TargetMode="External"/><Relationship Id="rId59" Type="http://schemas.openxmlformats.org/officeDocument/2006/relationships/hyperlink" Target="https://sapl.carnaubadosdantas.rn.leg.br/materia/3545" TargetMode="External"/><Relationship Id="rId60" Type="http://schemas.openxmlformats.org/officeDocument/2006/relationships/hyperlink" Target="https://sapl.carnaubadosdantas.rn.leg.br/media/sapl/public/materialegislativa/2024/3545/indicacao_036-2024_consertro_das_ruas__-_marcelo_.pdf" TargetMode="External"/><Relationship Id="rId61" Type="http://schemas.openxmlformats.org/officeDocument/2006/relationships/hyperlink" Target="https://sapl.carnaubadosdantas.rn.leg.br/sessao/132/matordemdia/votsimb/view/1480/3545?page=1" TargetMode="External"/><Relationship Id="rId62" Type="http://schemas.openxmlformats.org/officeDocument/2006/relationships/hyperlink" Target="https://sapl.carnaubadosdantas.rn.leg.br/sessao/ordemdia/1481" TargetMode="External"/><Relationship Id="rId63" Type="http://schemas.openxmlformats.org/officeDocument/2006/relationships/hyperlink" Target="https://sapl.carnaubadosdantas.rn.leg.br/materia/3546" TargetMode="External"/><Relationship Id="rId64" Type="http://schemas.openxmlformats.org/officeDocument/2006/relationships/hyperlink" Target="https://sapl.carnaubadosdantas.rn.leg.br/sessao/132/matordemdia/votsimb/view/1481/3546?page=1" TargetMode="External"/><Relationship Id="rId65" Type="http://schemas.openxmlformats.org/officeDocument/2006/relationships/hyperlink" Target="https://sapl.carnaubadosdantas.rn.leg.br/sessao/ordemdia/1482" TargetMode="External"/><Relationship Id="rId66" Type="http://schemas.openxmlformats.org/officeDocument/2006/relationships/hyperlink" Target="https://sapl.carnaubadosdantas.rn.leg.br/media/sapl/public/materialegislativa/2024/3546/mocao_031-2024_jorge_gama.docx" TargetMode="External"/><Relationship Id="rId67" Type="http://schemas.openxmlformats.org/officeDocument/2006/relationships/hyperlink" Target="https://sapl.carnaubadosdantas.rn.leg.br/materia/3547" TargetMode="External"/><Relationship Id="rId68" Type="http://schemas.openxmlformats.org/officeDocument/2006/relationships/hyperlink" Target="https://sapl.carnaubadosdantas.rn.leg.br/media/sapl/public/materialegislativa/2024/3547/mocao_032-2024_lininho.docx" TargetMode="External"/><Relationship Id="rId69" Type="http://schemas.openxmlformats.org/officeDocument/2006/relationships/hyperlink" Target="https://sapl.carnaubadosdantas.rn.leg.br/sessao/132/matordemdia/votsimb/view/1482/3547?page=1" TargetMode="External"/><Relationship Id="rId70" Type="http://schemas.openxmlformats.org/officeDocument/2006/relationships/hyperlink" Target="https://sapl.carnaubadosdantas.rn.leg.br/sessao/ordemdia/1483" TargetMode="External"/><Relationship Id="rId71" Type="http://schemas.openxmlformats.org/officeDocument/2006/relationships/hyperlink" Target="https://sapl.carnaubadosdantas.rn.leg.br/materia/3548" TargetMode="External"/><Relationship Id="rId72" Type="http://schemas.openxmlformats.org/officeDocument/2006/relationships/hyperlink" Target="https://sapl.carnaubadosdantas.rn.leg.br/sessao/132/matordemdia/votsimb/view/1483/3548?page=1" TargetMode="External"/><Relationship Id="rId73" Type="http://schemas.openxmlformats.org/officeDocument/2006/relationships/hyperlink" Target="https://sapl.carnaubadosdantas.rn.leg.br/media/sapl/public/materialegislativa/2024/3548/mocao_033-2024_louvor_e_aplauso_deu_de_ze_coringa.docx" TargetMode="External"/><Relationship Id="rId74" Type="http://schemas.openxmlformats.org/officeDocument/2006/relationships/hyperlink" Target="http://www.interlegis.leg.br/" TargetMode="External"/><Relationship Id="rId75" Type="http://schemas.openxmlformats.org/officeDocument/2006/relationships/image" Target="media/image2.png"/><Relationship Id="rId76" Type="http://schemas.openxmlformats.org/officeDocument/2006/relationships/image" Target="media/image3.png"/><Relationship Id="rId77" Type="http://schemas.openxmlformats.org/officeDocument/2006/relationships/hyperlink" Target="https://creativecommons.org/" TargetMode="External"/><Relationship Id="rId78" Type="http://schemas.openxmlformats.org/officeDocument/2006/relationships/hyperlink" Target="https://creativecommons.org/licenses/by/4.0/" TargetMode="External"/><Relationship Id="rId79" Type="http://schemas.openxmlformats.org/officeDocument/2006/relationships/hyperlink" Target="https://sapl.carnaubadosdantas.rn.leg.br/api/schema/swagger-ui/" TargetMode="External"/><Relationship Id="rId80" Type="http://schemas.openxmlformats.org/officeDocument/2006/relationships/hyperlink" Target="https://carnaubadosdantas.rn.leg.br/" TargetMode="External"/><Relationship Id="rId8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2025-08-05T14:11:31Z</dcterms:created>
  <dcterms:modified xsi:type="dcterms:W3CDTF">2025-08-05T14:11:31Z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