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(18ª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5"/>
          <w:sz w:val="24"/>
        </w:rPr>
        <w:t>14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2140"/>
        <w:gridCol w:w="9025"/>
        <w:gridCol w:w="2103"/>
      </w:tblGrid>
      <w:tr>
        <w:trPr>
          <w:trHeight w:val="1079" w:hRule="atLeast"/>
        </w:trPr>
        <w:tc>
          <w:tcPr>
            <w:tcW w:w="116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14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902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9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10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9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14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902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CRIAÇÃO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PROGRAMA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"EMPRESA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AMIGA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DA</w:t>
            </w:r>
          </w:p>
        </w:tc>
        <w:tc>
          <w:tcPr>
            <w:tcW w:w="21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19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line="203" w:lineRule="exact"/>
              <w:ind w:left="207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27</w:t>
              </w:r>
            </w:hyperlink>
          </w:p>
          <w:p>
            <w:pPr>
              <w:pStyle w:val="TableParagraph"/>
              <w:spacing w:before="40"/>
              <w:ind w:left="207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7" w:right="33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07" w:right="37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25" w:type="dxa"/>
          </w:tcPr>
          <w:p>
            <w:pPr>
              <w:pStyle w:val="TableParagraph"/>
              <w:spacing w:line="203" w:lineRule="exact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MULHER"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3" w:type="dxa"/>
          </w:tcPr>
          <w:p>
            <w:pPr>
              <w:pStyle w:val="TableParagraph"/>
              <w:spacing w:line="203" w:lineRule="exact"/>
              <w:ind w:left="319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976" w:hRule="atLeast"/>
        </w:trPr>
        <w:tc>
          <w:tcPr>
            <w:tcW w:w="116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065024" id="docshapegroup10" coordorigin="0,2" coordsize="14430,15">
                      <v:shape style="position:absolute;left:-1;top:1;width:14430;height:15" id="docshape11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1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7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28</w:t>
              </w:r>
            </w:hyperlink>
          </w:p>
          <w:p>
            <w:pPr>
              <w:pStyle w:val="TableParagraph"/>
              <w:spacing w:line="318" w:lineRule="exact"/>
              <w:ind w:left="207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Dantas, José </w:t>
            </w:r>
            <w:r>
              <w:rPr>
                <w:color w:val="202529"/>
                <w:spacing w:val="-2"/>
                <w:sz w:val="24"/>
              </w:rPr>
              <w:t>Evangelista</w:t>
            </w:r>
          </w:p>
          <w:p>
            <w:pPr>
              <w:pStyle w:val="TableParagraph"/>
              <w:spacing w:line="271" w:lineRule="auto"/>
              <w:ind w:left="207" w:right="37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9" w:right="1289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REALIZAÇÃO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TURISMO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PEDAGÓGICO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PELA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REDE MUNICIPAL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ENSINO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DANTAS/RN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9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9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1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902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SELO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VIRTUAL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EMPRESA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PROMOTORA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MENTAL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NO</w:t>
            </w:r>
          </w:p>
        </w:tc>
        <w:tc>
          <w:tcPr>
            <w:tcW w:w="21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19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line="203" w:lineRule="exact"/>
              <w:ind w:left="207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33</w:t>
              </w:r>
            </w:hyperlink>
          </w:p>
          <w:p>
            <w:pPr>
              <w:pStyle w:val="TableParagraph"/>
              <w:spacing w:before="40"/>
              <w:ind w:left="207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7" w:right="33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07" w:right="37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25" w:type="dxa"/>
          </w:tcPr>
          <w:p>
            <w:pPr>
              <w:pStyle w:val="TableParagraph"/>
              <w:spacing w:line="203" w:lineRule="exact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  <w:p>
            <w:pPr>
              <w:pStyle w:val="TableParagraph"/>
              <w:spacing w:before="40"/>
              <w:ind w:left="319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3" w:type="dxa"/>
          </w:tcPr>
          <w:p>
            <w:pPr>
              <w:pStyle w:val="TableParagraph"/>
              <w:spacing w:line="203" w:lineRule="exact"/>
              <w:ind w:left="319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064512" id="docshapegroup12" coordorigin="0,2" coordsize="14430,15">
                      <v:shape style="position:absolute;left:-1;top:1;width:14430;height:15" id="docshape13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1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7" w:right="316"/>
              <w:jc w:val="both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34</w:t>
              </w:r>
            </w:hyperlink>
          </w:p>
          <w:p>
            <w:pPr>
              <w:pStyle w:val="TableParagraph"/>
              <w:spacing w:line="318" w:lineRule="exact"/>
              <w:ind w:left="207"/>
              <w:jc w:val="both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0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7" w:right="37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abertura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crédito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especial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1.271/2023,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Orçamento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 Município de Carnaúba dos Dantas/RN, para o exercício de 2024.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9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9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15275" y="0"/>
                                </a:lnTo>
                                <a:lnTo>
                                  <a:pt x="218122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81225" y="9525"/>
                                </a:lnTo>
                                <a:lnTo>
                                  <a:pt x="79152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65,0,3435,0,1185,0,0,0,0,15,1185,15,3435,15,1246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49" w:val="left" w:leader="none"/>
          <w:tab w:pos="3702" w:val="left" w:leader="none"/>
          <w:tab w:pos="12727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2491"/>
        <w:gridCol w:w="9068"/>
        <w:gridCol w:w="1965"/>
      </w:tblGrid>
      <w:tr>
        <w:trPr>
          <w:trHeight w:val="667" w:hRule="atLeast"/>
        </w:trPr>
        <w:tc>
          <w:tcPr>
            <w:tcW w:w="9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49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906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Feira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Livre 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Agricultura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Familiar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 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Artesanato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Município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196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35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right="60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right="46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68" w:type="dxa"/>
          </w:tcPr>
          <w:p>
            <w:pPr>
              <w:pStyle w:val="TableParagraph"/>
              <w:spacing w:line="203" w:lineRule="exact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Carnaúba dos Dantas/RN e dá outras </w:t>
            </w: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5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1pt;width:721.5pt;height:.75pt;mso-position-horizontal-relative:column;mso-position-vertical-relative:paragraph;z-index:-16063488" id="docshapegroup16" coordorigin="0,2" coordsize="14430,15">
                      <v:shape style="position:absolute;left:-1;top:1;width:14430;height:15" id="docshape17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49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409"/>
              <w:jc w:val="both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36</w:t>
              </w:r>
            </w:hyperlink>
          </w:p>
          <w:p>
            <w:pPr>
              <w:pStyle w:val="TableParagraph"/>
              <w:spacing w:line="318" w:lineRule="exact"/>
              <w:jc w:val="both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46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6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abertura de crédito especial a </w:t>
            </w:r>
            <w:r>
              <w:rPr>
                <w:color w:val="202529"/>
                <w:spacing w:val="-5"/>
                <w:sz w:val="24"/>
              </w:rPr>
              <w:t>Lei</w:t>
            </w:r>
          </w:p>
          <w:p>
            <w:pPr>
              <w:pStyle w:val="TableParagraph"/>
              <w:spacing w:line="271" w:lineRule="auto" w:before="40"/>
              <w:ind w:left="226" w:right="1544"/>
              <w:rPr>
                <w:sz w:val="24"/>
              </w:rPr>
            </w:pPr>
            <w:r>
              <w:rPr>
                <w:color w:val="202529"/>
                <w:sz w:val="24"/>
              </w:rPr>
              <w:t>1.271/2023,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Orçamento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dos Dantas/RN, para o exercício de 2024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49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906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 </w:t>
            </w:r>
            <w:r>
              <w:rPr>
                <w:color w:val="202529"/>
                <w:spacing w:val="-4"/>
                <w:sz w:val="24"/>
              </w:rPr>
              <w:t>Exmª</w:t>
            </w:r>
          </w:p>
        </w:tc>
        <w:tc>
          <w:tcPr>
            <w:tcW w:w="196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383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26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Thabatta </w:t>
            </w:r>
            <w:r>
              <w:rPr>
                <w:color w:val="202529"/>
                <w:spacing w:val="-2"/>
                <w:sz w:val="24"/>
              </w:rPr>
              <w:t>Pimenta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68" w:type="dxa"/>
          </w:tcPr>
          <w:p>
            <w:pPr>
              <w:pStyle w:val="TableParagraph"/>
              <w:spacing w:line="203" w:lineRule="exact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Srª. Zenaide Maia – Senadora, solicitando que seja viabilizado recursos </w:t>
            </w:r>
            <w:r>
              <w:rPr>
                <w:color w:val="202529"/>
                <w:spacing w:val="-2"/>
                <w:sz w:val="24"/>
              </w:rPr>
              <w:t>financeiros</w:t>
            </w:r>
          </w:p>
          <w:p>
            <w:pPr>
              <w:pStyle w:val="TableParagraph"/>
              <w:spacing w:line="271" w:lineRule="auto" w:before="40"/>
              <w:ind w:left="226" w:right="244"/>
              <w:rPr>
                <w:sz w:val="24"/>
              </w:rPr>
            </w:pPr>
            <w:r>
              <w:rPr>
                <w:color w:val="202529"/>
                <w:sz w:val="24"/>
              </w:rPr>
              <w:t>através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Emenda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Parlamentar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valor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R$.: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200.000,00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(duzentos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mil reais),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destinado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aquisição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transporte adaptado e tecnologias assistivas para o Centro Municipal de Atendimento Educacional Especializado Marlo Vitor Medeiros de Melo - Carnaúba dos Dantas/RN</w:t>
            </w:r>
          </w:p>
        </w:tc>
        <w:tc>
          <w:tcPr>
            <w:tcW w:w="1965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47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68" w:type="dxa"/>
          </w:tcPr>
          <w:p>
            <w:pPr>
              <w:pStyle w:val="TableParagraph"/>
              <w:spacing w:before="20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6" w:hRule="atLeast"/>
        </w:trPr>
        <w:tc>
          <w:tcPr>
            <w:tcW w:w="9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85pt;width:721.5pt;height:.75pt;mso-position-horizontal-relative:column;mso-position-vertical-relative:paragraph;z-index:-16062976" id="docshapegroup18" coordorigin="0,2" coordsize="14430,15">
                      <v:shape style="position:absolute;left:-1;top:1;width:14430;height:15" id="docshape19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49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214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z w:val="24"/>
                  <w:u w:val="single" w:color="01B9F1"/>
                </w:rPr>
                <w:t>27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6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 </w:t>
            </w:r>
            <w:r>
              <w:rPr>
                <w:color w:val="202529"/>
                <w:spacing w:val="-4"/>
                <w:sz w:val="24"/>
              </w:rPr>
              <w:t>Exmª</w:t>
            </w:r>
          </w:p>
          <w:p>
            <w:pPr>
              <w:pStyle w:val="TableParagraph"/>
              <w:spacing w:line="271" w:lineRule="auto" w:before="40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Srª.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Zenaide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Senadora,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viabilizado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recursos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financeiros através de uma Emenda Parlamentar no valor de R$.: 200.000,00 (duzentos mil</w:t>
            </w:r>
          </w:p>
          <w:p>
            <w:pPr>
              <w:pStyle w:val="TableParagraph"/>
              <w:spacing w:line="271" w:lineRule="auto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reais),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Coordenadoria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Diversidade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Sexual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Gênero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Rio Grande do Norte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49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906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10"/>
                <w:sz w:val="24"/>
              </w:rPr>
              <w:t>a</w:t>
            </w:r>
          </w:p>
        </w:tc>
        <w:tc>
          <w:tcPr>
            <w:tcW w:w="196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28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Lúcio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68" w:type="dxa"/>
          </w:tcPr>
          <w:p>
            <w:pPr>
              <w:pStyle w:val="TableParagraph"/>
              <w:spacing w:line="203" w:lineRule="exact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Mesa Diretora da Câmara Municipal de Carnaúba dos Dantas/RN, solicitando </w:t>
            </w:r>
            <w:r>
              <w:rPr>
                <w:color w:val="202529"/>
                <w:spacing w:val="-5"/>
                <w:sz w:val="24"/>
              </w:rPr>
              <w:t>que</w:t>
            </w:r>
          </w:p>
          <w:p>
            <w:pPr>
              <w:pStyle w:val="TableParagraph"/>
              <w:spacing w:line="271" w:lineRule="auto" w:before="40"/>
              <w:ind w:left="226" w:right="244"/>
              <w:rPr>
                <w:sz w:val="24"/>
              </w:rPr>
            </w:pP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feita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revisão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valores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diárias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concedidas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Vereadores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servidores da Câmara Municipal de Carnaúba dos Dantas/RN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5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45pt;width:721.5pt;height:.75pt;mso-position-horizontal-relative:column;mso-position-vertical-relative:paragraph;z-index:-16062464" id="docshapegroup20" coordorigin="0,2" coordsize="14430,15">
                      <v:shape style="position:absolute;left:-1;top:1;width:14430;height:15" id="docshape21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49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214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z w:val="24"/>
                  <w:u w:val="single" w:color="01B9F1"/>
                </w:rPr>
                <w:t>29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6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6" w:right="244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 Comissão de Licitação da Prefeitura Municipal, solicitando informações sobre o processo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contratação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empresa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especializada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prestação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serviços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assessoria jurídica na retenção do IRRF, no valor global de R$: 200.000,00</w:t>
            </w:r>
          </w:p>
          <w:p>
            <w:pPr>
              <w:pStyle w:val="TableParagraph"/>
              <w:spacing w:line="316" w:lineRule="exact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(duzentos mil </w:t>
            </w:r>
            <w:r>
              <w:rPr>
                <w:color w:val="202529"/>
                <w:spacing w:val="-2"/>
                <w:sz w:val="24"/>
              </w:rPr>
              <w:t>reais).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15275" y="0"/>
                                </a:lnTo>
                                <a:lnTo>
                                  <a:pt x="218122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81225" y="9525"/>
                                </a:lnTo>
                                <a:lnTo>
                                  <a:pt x="79152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465,0,3435,0,1185,0,0,0,0,15,1185,15,3435,15,1246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49" w:val="left" w:leader="none"/>
          <w:tab w:pos="3702" w:val="left" w:leader="none"/>
          <w:tab w:pos="12727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2436"/>
        <w:gridCol w:w="9050"/>
        <w:gridCol w:w="2039"/>
      </w:tblGrid>
      <w:tr>
        <w:trPr>
          <w:trHeight w:val="667" w:hRule="atLeast"/>
        </w:trPr>
        <w:tc>
          <w:tcPr>
            <w:tcW w:w="9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43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90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3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023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30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50" w:type="dxa"/>
          </w:tcPr>
          <w:p>
            <w:pPr>
              <w:pStyle w:val="TableParagraph"/>
              <w:spacing w:line="203" w:lineRule="exact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 e a Ilmª Srª. Camila </w:t>
            </w:r>
            <w:r>
              <w:rPr>
                <w:color w:val="202529"/>
                <w:spacing w:val="-2"/>
                <w:sz w:val="24"/>
              </w:rPr>
              <w:t>Thaisa</w:t>
            </w:r>
          </w:p>
          <w:p>
            <w:pPr>
              <w:pStyle w:val="TableParagraph"/>
              <w:spacing w:line="271" w:lineRule="auto" w:before="40"/>
              <w:ind w:left="281" w:right="143"/>
              <w:rPr>
                <w:sz w:val="24"/>
              </w:rPr>
            </w:pPr>
            <w:r>
              <w:rPr>
                <w:color w:val="202529"/>
                <w:sz w:val="24"/>
              </w:rPr>
              <w:t>Souza Carneiro – Secretária Municipal de Saúde, solicitando informações a respeito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distribuição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medicações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pessoas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parecer social constatando as doenças crônicas não transmissíveis, como diabetes, pressão arterial e problemas de coração.</w:t>
            </w:r>
          </w:p>
        </w:tc>
        <w:tc>
          <w:tcPr>
            <w:tcW w:w="2039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</w:rPr>
            </w:pP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47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50" w:type="dxa"/>
          </w:tcPr>
          <w:p>
            <w:pPr>
              <w:pStyle w:val="TableParagraph"/>
              <w:spacing w:before="20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6" w:hRule="atLeast"/>
        </w:trPr>
        <w:tc>
          <w:tcPr>
            <w:tcW w:w="9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1pt;width:721.5pt;height:.75pt;mso-position-horizontal-relative:column;mso-position-vertical-relative:paragraph;z-index:-16060416" id="docshapegroup24" coordorigin="0,2" coordsize="14430,15">
                      <v:shape style="position:absolute;left:-1;top:1;width:14430;height:15" id="docshape25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0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4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67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  <w:hyperlink r:id="rId6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1" w:right="143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colocados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lâmpadas na entrada do Povoado Santo Antônio – Cobra, nas proximidades da</w:t>
            </w:r>
          </w:p>
          <w:p>
            <w:pPr>
              <w:pStyle w:val="TableParagraph"/>
              <w:spacing w:line="318" w:lineRule="exact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Comunidade Xique-Xique - Carnaúba dos </w:t>
            </w: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6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4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43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</w:tc>
        <w:tc>
          <w:tcPr>
            <w:tcW w:w="203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</w:rPr>
            </w:pPr>
            <w:hyperlink r:id="rId6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6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right="6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rPr>
                <w:b/>
                <w:sz w:val="24"/>
              </w:rPr>
            </w:pPr>
            <w:hyperlink r:id="rId6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50" w:type="dxa"/>
          </w:tcPr>
          <w:p>
            <w:pPr>
              <w:pStyle w:val="TableParagraph"/>
              <w:spacing w:line="203" w:lineRule="exact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CIRILO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CARLOS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JÚNIOR,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pela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realização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exposição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“Simbologia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Arte</w:t>
            </w:r>
          </w:p>
          <w:p>
            <w:pPr>
              <w:pStyle w:val="TableParagraph"/>
              <w:spacing w:before="40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Rupestre Carnaubense”, na Escola Estadual João Henrique </w:t>
            </w:r>
            <w:r>
              <w:rPr>
                <w:color w:val="202529"/>
                <w:spacing w:val="-2"/>
                <w:sz w:val="24"/>
              </w:rPr>
              <w:t>Dantas.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9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</w:rPr>
            </w:pPr>
            <w:hyperlink r:id="rId6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047" w:hRule="atLeast"/>
        </w:trPr>
        <w:tc>
          <w:tcPr>
            <w:tcW w:w="90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1812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8122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84pt;width:721.5pt;height:.75pt;mso-position-horizontal-relative:column;mso-position-vertical-relative:paragraph;z-index:-16059904" id="docshapegroup26" coordorigin="0,2" coordsize="14430,15">
                      <v:shape style="position:absolute;left:-1;top:1;width:14430;height:15" id="docshape27" coordorigin="0,2" coordsize="14430,15" path="m14430,2l12465,2,3435,2,1185,2,0,2,0,17,1185,17,3435,17,1246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8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436" w:type="dxa"/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right="6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296" w:lineRule="exact"/>
              <w:rPr>
                <w:b/>
                <w:sz w:val="24"/>
              </w:rPr>
            </w:pPr>
            <w:hyperlink r:id="rId7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50" w:type="dxa"/>
          </w:tcPr>
          <w:p>
            <w:pPr>
              <w:pStyle w:val="TableParagraph"/>
              <w:spacing w:before="208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  <w:p>
            <w:pPr>
              <w:pStyle w:val="TableParagraph"/>
              <w:spacing w:line="271" w:lineRule="auto" w:before="40"/>
              <w:ind w:left="281" w:right="143"/>
              <w:rPr>
                <w:sz w:val="24"/>
              </w:rPr>
            </w:pPr>
            <w:r>
              <w:rPr>
                <w:color w:val="202529"/>
                <w:sz w:val="24"/>
              </w:rPr>
              <w:t>MANOEL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MESSIAS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pela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realização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exposição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“Simbologia da Arte Rupestre Carnaubense”, na Escola Estadual João Henrique Dantas.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9" w:type="dxa"/>
          </w:tcPr>
          <w:p>
            <w:pPr>
              <w:pStyle w:val="TableParagraph"/>
              <w:spacing w:line="271" w:lineRule="auto" w:before="208"/>
              <w:ind w:left="256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4857749</wp:posOffset>
            </wp:positionH>
            <wp:positionV relativeFrom="paragraph">
              <wp:posOffset>223510</wp:posOffset>
            </wp:positionV>
            <wp:extent cx="1000125" cy="323850"/>
            <wp:effectExtent l="0" t="0" r="0" b="0"/>
            <wp:wrapTopAndBottom/>
            <wp:docPr id="29" name="Image 29" descr="Logo do Interlegis ">
              <a:hlinkClick r:id="rId7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Logo do Interlegis ">
                      <a:hlinkClick r:id="rId72"/>
                    </pic:cNvPr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30" name="Image 3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Creative Commons BY SA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75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76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96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https://sapl.carnaubadosdantas.rn.leg.br/sessao/145/ordemdia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6451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https://sapl.carnaubadosdantas.rn.leg.br/sessao/145/ordemdia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6400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6553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6502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45/painel" TargetMode="External"/><Relationship Id="rId10" Type="http://schemas.openxmlformats.org/officeDocument/2006/relationships/hyperlink" Target="https://sapl.carnaubadosdantas.rn.leg.br/sessao/145/adicionar-varias-materias-ordem-dia/" TargetMode="External"/><Relationship Id="rId11" Type="http://schemas.openxmlformats.org/officeDocument/2006/relationships/hyperlink" Target="https://sapl.carnaubadosdantas.rn.leg.br/sessao/145/ordemdia/create" TargetMode="External"/><Relationship Id="rId12" Type="http://schemas.openxmlformats.org/officeDocument/2006/relationships/hyperlink" Target="https://sapl.carnaubadosdantas.rn.leg.br/sessao/145/ordemdia?o=-1" TargetMode="External"/><Relationship Id="rId13" Type="http://schemas.openxmlformats.org/officeDocument/2006/relationships/hyperlink" Target="https://sapl.carnaubadosdantas.rn.leg.br/sessao/145/ordemdia?o=2" TargetMode="External"/><Relationship Id="rId14" Type="http://schemas.openxmlformats.org/officeDocument/2006/relationships/hyperlink" Target="https://sapl.carnaubadosdantas.rn.leg.br/sessao/145/ordemdia?o=3" TargetMode="External"/><Relationship Id="rId15" Type="http://schemas.openxmlformats.org/officeDocument/2006/relationships/hyperlink" Target="https://sapl.carnaubadosdantas.rn.leg.br/sessao/145/ordemdia?o=4" TargetMode="External"/><Relationship Id="rId16" Type="http://schemas.openxmlformats.org/officeDocument/2006/relationships/hyperlink" Target="https://sapl.carnaubadosdantas.rn.leg.br/sessao/ordemdia/1563" TargetMode="External"/><Relationship Id="rId17" Type="http://schemas.openxmlformats.org/officeDocument/2006/relationships/hyperlink" Target="https://sapl.carnaubadosdantas.rn.leg.br/materia/3656" TargetMode="External"/><Relationship Id="rId18" Type="http://schemas.openxmlformats.org/officeDocument/2006/relationships/hyperlink" Target="https://sapl.carnaubadosdantas.rn.leg.br/sessao/145/matordemdia/votnom/edit/1563/3656?page=1" TargetMode="External"/><Relationship Id="rId19" Type="http://schemas.openxmlformats.org/officeDocument/2006/relationships/hyperlink" Target="https://sapl.carnaubadosdantas.rn.leg.br/media/sapl/public/materialegislativa/2024/3656/projeto_de_lei_no_027_-__empresa_amiga_da_saude_-_barbara.docx" TargetMode="External"/><Relationship Id="rId20" Type="http://schemas.openxmlformats.org/officeDocument/2006/relationships/hyperlink" Target="https://sapl.carnaubadosdantas.rn.leg.br/sessao/ordemdia/1564" TargetMode="External"/><Relationship Id="rId21" Type="http://schemas.openxmlformats.org/officeDocument/2006/relationships/hyperlink" Target="https://sapl.carnaubadosdantas.rn.leg.br/materia/3657" TargetMode="External"/><Relationship Id="rId22" Type="http://schemas.openxmlformats.org/officeDocument/2006/relationships/hyperlink" Target="https://sapl.carnaubadosdantas.rn.leg.br/media/sapl/public/materialegislativa/2024/3657/projeto_de_lei_no_028_-__turismo_pedagogico_-_barbara.docx" TargetMode="External"/><Relationship Id="rId23" Type="http://schemas.openxmlformats.org/officeDocument/2006/relationships/hyperlink" Target="https://sapl.carnaubadosdantas.rn.leg.br/sessao/145/matordemdia/votnom/edit/1564/3657?page=1" TargetMode="External"/><Relationship Id="rId24" Type="http://schemas.openxmlformats.org/officeDocument/2006/relationships/hyperlink" Target="https://sapl.carnaubadosdantas.rn.leg.br/sessao/ordemdia/1565" TargetMode="External"/><Relationship Id="rId25" Type="http://schemas.openxmlformats.org/officeDocument/2006/relationships/hyperlink" Target="https://sapl.carnaubadosdantas.rn.leg.br/materia/3679" TargetMode="External"/><Relationship Id="rId26" Type="http://schemas.openxmlformats.org/officeDocument/2006/relationships/hyperlink" Target="https://sapl.carnaubadosdantas.rn.leg.br/sessao/145/matordemdia/votnom/edit/1565/3679?page=1" TargetMode="External"/><Relationship Id="rId27" Type="http://schemas.openxmlformats.org/officeDocument/2006/relationships/hyperlink" Target="https://sapl.carnaubadosdantas.rn.leg.br/media/sapl/public/materialegislativa/2024/3679/projeto_de_lei_no_033_-_empre_promoto_saude_mental__-_barbara.docx" TargetMode="External"/><Relationship Id="rId28" Type="http://schemas.openxmlformats.org/officeDocument/2006/relationships/hyperlink" Target="https://sapl.carnaubadosdantas.rn.leg.br/sessao/ordemdia/1566" TargetMode="External"/><Relationship Id="rId29" Type="http://schemas.openxmlformats.org/officeDocument/2006/relationships/hyperlink" Target="https://sapl.carnaubadosdantas.rn.leg.br/materia/3703" TargetMode="External"/><Relationship Id="rId30" Type="http://schemas.openxmlformats.org/officeDocument/2006/relationships/hyperlink" Target="https://sapl.carnaubadosdantas.rn.leg.br/media/sapl/public/materialegislativa/2024/3703/projeto_de_lei_no_034_-_asfalto.pdf" TargetMode="External"/><Relationship Id="rId31" Type="http://schemas.openxmlformats.org/officeDocument/2006/relationships/hyperlink" Target="https://sapl.carnaubadosdantas.rn.leg.br/sessao/145/matordemdia/votnom/edit/1566/3703?page=1" TargetMode="External"/><Relationship Id="rId32" Type="http://schemas.openxmlformats.org/officeDocument/2006/relationships/hyperlink" Target="https://sapl.carnaubadosdantas.rn.leg.br/sessao/ordemdia/1567" TargetMode="External"/><Relationship Id="rId33" Type="http://schemas.openxmlformats.org/officeDocument/2006/relationships/hyperlink" Target="https://sapl.carnaubadosdantas.rn.leg.br/materia/3704" TargetMode="External"/><Relationship Id="rId34" Type="http://schemas.openxmlformats.org/officeDocument/2006/relationships/hyperlink" Target="https://sapl.carnaubadosdantas.rn.leg.br/sessao/145/matordemdia/votnom/edit/1567/3704?page=1" TargetMode="External"/><Relationship Id="rId35" Type="http://schemas.openxmlformats.org/officeDocument/2006/relationships/hyperlink" Target="https://sapl.carnaubadosdantas.rn.leg.br/media/sapl/public/materialegislativa/2024/3704/projeto_de_lei_no_035_-___-_clesio.docx" TargetMode="External"/><Relationship Id="rId36" Type="http://schemas.openxmlformats.org/officeDocument/2006/relationships/hyperlink" Target="https://sapl.carnaubadosdantas.rn.leg.br/sessao/ordemdia/1568" TargetMode="External"/><Relationship Id="rId37" Type="http://schemas.openxmlformats.org/officeDocument/2006/relationships/hyperlink" Target="https://sapl.carnaubadosdantas.rn.leg.br/materia/3740" TargetMode="External"/><Relationship Id="rId38" Type="http://schemas.openxmlformats.org/officeDocument/2006/relationships/hyperlink" Target="https://sapl.carnaubadosdantas.rn.leg.br/media/sapl/public/materialegislativa/2024/3740/projeto_de_lei_no_036_-_festival_tonheca_dantas.pdf" TargetMode="External"/><Relationship Id="rId39" Type="http://schemas.openxmlformats.org/officeDocument/2006/relationships/hyperlink" Target="https://sapl.carnaubadosdantas.rn.leg.br/sessao/145/matordemdia/votnom/edit/1568/3740?page=1" TargetMode="External"/><Relationship Id="rId40" Type="http://schemas.openxmlformats.org/officeDocument/2006/relationships/hyperlink" Target="https://sapl.carnaubadosdantas.rn.leg.br/sessao/ordemdia/1569" TargetMode="External"/><Relationship Id="rId41" Type="http://schemas.openxmlformats.org/officeDocument/2006/relationships/hyperlink" Target="https://sapl.carnaubadosdantas.rn.leg.br/materia/3743" TargetMode="External"/><Relationship Id="rId42" Type="http://schemas.openxmlformats.org/officeDocument/2006/relationships/hyperlink" Target="https://sapl.carnaubadosdantas.rn.leg.br/sessao/145/matordemdia/votsimb/view/1569/3743?page=1" TargetMode="External"/><Relationship Id="rId43" Type="http://schemas.openxmlformats.org/officeDocument/2006/relationships/hyperlink" Target="https://sapl.carnaubadosdantas.rn.leg.br/media/sapl/public/materialegislativa/2024/3743/requerimento_026-24_emenda_parl_aqui_trans_p_centro_marlon___-_thabatta.pdf" TargetMode="External"/><Relationship Id="rId44" Type="http://schemas.openxmlformats.org/officeDocument/2006/relationships/hyperlink" Target="https://sapl.carnaubadosdantas.rn.leg.br/sessao/ordemdia/1570" TargetMode="External"/><Relationship Id="rId45" Type="http://schemas.openxmlformats.org/officeDocument/2006/relationships/hyperlink" Target="https://sapl.carnaubadosdantas.rn.leg.br/materia/3744" TargetMode="External"/><Relationship Id="rId46" Type="http://schemas.openxmlformats.org/officeDocument/2006/relationships/hyperlink" Target="https://sapl.carnaubadosdantas.rn.leg.br/media/sapl/public/materialegislativa/2024/3744/requerimento_027-24_emenda_parl_coordenadoria___-_thabatta.pdf" TargetMode="External"/><Relationship Id="rId47" Type="http://schemas.openxmlformats.org/officeDocument/2006/relationships/hyperlink" Target="https://sapl.carnaubadosdantas.rn.leg.br/sessao/145/matordemdia/votsimb/view/1570/3744?page=1" TargetMode="External"/><Relationship Id="rId48" Type="http://schemas.openxmlformats.org/officeDocument/2006/relationships/hyperlink" Target="https://sapl.carnaubadosdantas.rn.leg.br/sessao/ordemdia/1571" TargetMode="External"/><Relationship Id="rId49" Type="http://schemas.openxmlformats.org/officeDocument/2006/relationships/hyperlink" Target="https://sapl.carnaubadosdantas.rn.leg.br/materia/3745" TargetMode="External"/><Relationship Id="rId50" Type="http://schemas.openxmlformats.org/officeDocument/2006/relationships/hyperlink" Target="https://sapl.carnaubadosdantas.rn.leg.br/sessao/145/matordemdia/votsimb/view/1571/3745?page=1" TargetMode="External"/><Relationship Id="rId51" Type="http://schemas.openxmlformats.org/officeDocument/2006/relationships/hyperlink" Target="https://sapl.carnaubadosdantas.rn.leg.br/media/sapl/public/materialegislativa/2024/3745/requerimento_028-24_valores_diarias_-_marcelo.pdf" TargetMode="External"/><Relationship Id="rId52" Type="http://schemas.openxmlformats.org/officeDocument/2006/relationships/hyperlink" Target="https://sapl.carnaubadosdantas.rn.leg.br/sessao/ordemdia/1572" TargetMode="External"/><Relationship Id="rId53" Type="http://schemas.openxmlformats.org/officeDocument/2006/relationships/hyperlink" Target="https://sapl.carnaubadosdantas.rn.leg.br/materia/3746" TargetMode="External"/><Relationship Id="rId54" Type="http://schemas.openxmlformats.org/officeDocument/2006/relationships/hyperlink" Target="https://sapl.carnaubadosdantas.rn.leg.br/media/sapl/public/materialegislativa/2024/3746/requerimento_029-24_solic_indormac_comissao_lici_prefeitura_-_marcelo.pdf" TargetMode="External"/><Relationship Id="rId55" Type="http://schemas.openxmlformats.org/officeDocument/2006/relationships/hyperlink" Target="https://sapl.carnaubadosdantas.rn.leg.br/sessao/145/matordemdia/votsimb/view/1572/3746?page=1" TargetMode="External"/><Relationship Id="rId56" Type="http://schemas.openxmlformats.org/officeDocument/2006/relationships/hyperlink" Target="https://sapl.carnaubadosdantas.rn.leg.br/sessao/ordemdia/1573" TargetMode="External"/><Relationship Id="rId57" Type="http://schemas.openxmlformats.org/officeDocument/2006/relationships/hyperlink" Target="https://sapl.carnaubadosdantas.rn.leg.br/materia/3747" TargetMode="External"/><Relationship Id="rId58" Type="http://schemas.openxmlformats.org/officeDocument/2006/relationships/hyperlink" Target="https://sapl.carnaubadosdantas.rn.leg.br/sessao/145/matordemdia/votsimb/view/1573/3747?page=1" TargetMode="External"/><Relationship Id="rId59" Type="http://schemas.openxmlformats.org/officeDocument/2006/relationships/hyperlink" Target="https://sapl.carnaubadosdantas.rn.leg.br/media/sapl/public/materialegislativa/2024/3747/requerimento_030-24_distribui_medicacao_-_marcelo.pdf" TargetMode="External"/><Relationship Id="rId60" Type="http://schemas.openxmlformats.org/officeDocument/2006/relationships/hyperlink" Target="https://sapl.carnaubadosdantas.rn.leg.br/sessao/ordemdia/1574" TargetMode="External"/><Relationship Id="rId61" Type="http://schemas.openxmlformats.org/officeDocument/2006/relationships/hyperlink" Target="https://sapl.carnaubadosdantas.rn.leg.br/materia/3742" TargetMode="External"/><Relationship Id="rId62" Type="http://schemas.openxmlformats.org/officeDocument/2006/relationships/hyperlink" Target="https://sapl.carnaubadosdantas.rn.leg.br/media/sapl/public/materialegislativa/2024/3742/indicacao_067-2024_lamp_xique_xique__-barbara.pdf" TargetMode="External"/><Relationship Id="rId63" Type="http://schemas.openxmlformats.org/officeDocument/2006/relationships/hyperlink" Target="https://sapl.carnaubadosdantas.rn.leg.br/sessao/145/matordemdia/votsimb/view/1574/3742?page=1" TargetMode="External"/><Relationship Id="rId64" Type="http://schemas.openxmlformats.org/officeDocument/2006/relationships/hyperlink" Target="https://sapl.carnaubadosdantas.rn.leg.br/sessao/ordemdia/1575" TargetMode="External"/><Relationship Id="rId65" Type="http://schemas.openxmlformats.org/officeDocument/2006/relationships/hyperlink" Target="https://sapl.carnaubadosdantas.rn.leg.br/materia/3748" TargetMode="External"/><Relationship Id="rId66" Type="http://schemas.openxmlformats.org/officeDocument/2006/relationships/hyperlink" Target="https://sapl.carnaubadosdantas.rn.leg.br/sessao/145/matordemdia/votsimb/view/1575/3748?page=1" TargetMode="External"/><Relationship Id="rId67" Type="http://schemas.openxmlformats.org/officeDocument/2006/relationships/hyperlink" Target="https://sapl.carnaubadosdantas.rn.leg.br/media/sapl/public/materialegislativa/2024/3748/mocao_047-2024_louvor_e_aplauso_caca_de_cirilo.docx" TargetMode="External"/><Relationship Id="rId68" Type="http://schemas.openxmlformats.org/officeDocument/2006/relationships/hyperlink" Target="https://sapl.carnaubadosdantas.rn.leg.br/sessao/ordemdia/1576" TargetMode="External"/><Relationship Id="rId69" Type="http://schemas.openxmlformats.org/officeDocument/2006/relationships/hyperlink" Target="https://sapl.carnaubadosdantas.rn.leg.br/materia/3749" TargetMode="External"/><Relationship Id="rId70" Type="http://schemas.openxmlformats.org/officeDocument/2006/relationships/hyperlink" Target="https://sapl.carnaubadosdantas.rn.leg.br/media/sapl/public/materialegislativa/2024/3749/mocao_048-2024_louvor_e_aplauso_messias.docx" TargetMode="External"/><Relationship Id="rId71" Type="http://schemas.openxmlformats.org/officeDocument/2006/relationships/hyperlink" Target="https://sapl.carnaubadosdantas.rn.leg.br/sessao/145/matordemdia/votsimb/view/1576/3749?page=1" TargetMode="External"/><Relationship Id="rId72" Type="http://schemas.openxmlformats.org/officeDocument/2006/relationships/hyperlink" Target="http://www.interlegis.leg.br/" TargetMode="External"/><Relationship Id="rId73" Type="http://schemas.openxmlformats.org/officeDocument/2006/relationships/image" Target="media/image2.png"/><Relationship Id="rId74" Type="http://schemas.openxmlformats.org/officeDocument/2006/relationships/image" Target="media/image3.png"/><Relationship Id="rId75" Type="http://schemas.openxmlformats.org/officeDocument/2006/relationships/hyperlink" Target="https://creativecommons.org/" TargetMode="External"/><Relationship Id="rId76" Type="http://schemas.openxmlformats.org/officeDocument/2006/relationships/hyperlink" Target="https://creativecommons.org/licenses/by/4.0/" TargetMode="External"/><Relationship Id="rId77" Type="http://schemas.openxmlformats.org/officeDocument/2006/relationships/hyperlink" Target="https://sapl.carnaubadosdantas.rn.leg.br/api/schema/swagger-ui/" TargetMode="External"/><Relationship Id="rId78" Type="http://schemas.openxmlformats.org/officeDocument/2006/relationships/hyperlink" Target="https://carnaubadosdantas.rn.leg.br/" TargetMode="External"/><Relationship Id="rId7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2025-08-05T14:32:21Z</dcterms:created>
  <dcterms:modified xsi:type="dcterms:W3CDTF">2025-08-05T14:32:21Z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