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2DFF8" w14:textId="77777777" w:rsidR="0020486E" w:rsidRDefault="00F22894" w:rsidP="006D2525">
      <w:pPr>
        <w:pStyle w:val="Corpodetexto"/>
      </w:pPr>
      <w:bookmarkStart w:id="0" w:name="bookmark=id.1zyjiwiimg4j" w:colFirst="0" w:colLast="0"/>
      <w:bookmarkStart w:id="1" w:name="bookmark=id.kjtaeu61dq1o" w:colFirst="0" w:colLast="0"/>
      <w:bookmarkEnd w:id="0"/>
      <w:bookmarkEnd w:id="1"/>
      <w:r>
        <w:t>Votações Nominais - Matérias da Ordem do Dia</w:t>
      </w:r>
    </w:p>
    <w:p w14:paraId="3196FA45" w14:textId="77777777" w:rsidR="0020486E" w:rsidRDefault="0020486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9415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20486E" w14:paraId="3D9CF376" w14:textId="77777777" w:rsidTr="0020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80C065B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505C8A01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87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9272401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8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Resultado da Votação</w:t>
            </w:r>
          </w:p>
        </w:tc>
      </w:tr>
      <w:tr w:rsidR="0020486E" w14:paraId="4DB8EA30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F3164CD" w14:textId="77777777" w:rsidR="006D1578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Segoe UI" w:hAnsi="Segoe UI" w:cs="Segoe UI"/>
                <w:b w:val="0"/>
                <w:bCs/>
                <w:color w:val="212529"/>
              </w:rPr>
            </w:pPr>
            <w:r w:rsidRPr="006743A2">
              <w:rPr>
                <w:rFonts w:ascii="Segoe UI" w:hAnsi="Segoe UI" w:cs="Segoe UI"/>
                <w:b w:val="0"/>
                <w:color w:val="212529"/>
              </w:rPr>
              <w:t>1 - Projeto de Decreto Legislativo nº 8 de 2025</w:t>
            </w:r>
          </w:p>
          <w:p w14:paraId="06AD0B7C" w14:textId="713973DF" w:rsidR="006743A2" w:rsidRPr="006D1578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b w:val="0"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r>
              <w:rPr>
                <w:rFonts w:ascii="Segoe UI" w:hAnsi="Segoe UI" w:cs="Segoe UI"/>
                <w:color w:val="212529"/>
              </w:rPr>
              <w:t xml:space="preserve">: </w:t>
            </w:r>
            <w:r w:rsidRPr="006743A2">
              <w:rPr>
                <w:rFonts w:ascii="Segoe UI" w:hAnsi="Segoe UI" w:cs="Segoe UI"/>
                <w:b w:val="0"/>
                <w:color w:val="212529"/>
              </w:rPr>
              <w:t>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79E5802" w14:textId="38BAFDCF" w:rsidR="0020486E" w:rsidRDefault="005735D8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8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6743A2">
              <w:rPr>
                <w:rFonts w:ascii="Segoe UI" w:hAnsi="Segoe UI" w:cs="Segoe UI"/>
                <w:color w:val="212529"/>
              </w:rPr>
              <w:t>“CONCEDE TÍTULO DE CIDADÃ CARNAUBENSE À SENHORA MARIA DE LOURDES ADELINO, E DÁ OUTRAS PROVIDÊNCIAS.”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0A314E6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72B3EFFF" w14:textId="2048F60E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1B65A309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52C3DD4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D4CB247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2601379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AD8064F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C77008D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C5D2B2A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D4DD389" w14:textId="77777777" w:rsidR="0020486E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6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2DF89EE" w14:textId="77777777" w:rsidTr="0020486E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9D07500" w14:textId="208887DF" w:rsidR="00990D40" w:rsidRPr="006743A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  <w:r w:rsidR="006743A2" w:rsidRPr="006743A2">
              <w:rPr>
                <w:rFonts w:ascii="Segoe UI" w:hAnsi="Segoe UI" w:cs="Segoe UI"/>
                <w:b w:val="0"/>
                <w:color w:val="212529"/>
              </w:rPr>
              <w:t>2 - Projeto de Decreto Legislativo nº 9 de 2025</w:t>
            </w:r>
          </w:p>
          <w:p w14:paraId="0C2F8BC1" w14:textId="1B984251" w:rsidR="005735D8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r w:rsidR="006D1578">
              <w:rPr>
                <w:rFonts w:ascii="Segoe UI" w:hAnsi="Segoe UI" w:cs="Segoe UI"/>
                <w:color w:val="212529"/>
              </w:rPr>
              <w:t xml:space="preserve">: </w:t>
            </w:r>
            <w:r>
              <w:rPr>
                <w:rFonts w:ascii="Segoe UI" w:hAnsi="Segoe UI" w:cs="Segoe UI"/>
                <w:b w:val="0"/>
                <w:color w:val="212529"/>
              </w:rPr>
              <w:t>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7111454" w14:textId="2470D15B" w:rsidR="005735D8" w:rsidRDefault="006743A2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"/>
                <w:tab w:val="left" w:pos="999"/>
                <w:tab w:val="left" w:pos="1476"/>
                <w:tab w:val="left" w:pos="2464"/>
              </w:tabs>
              <w:spacing w:before="76"/>
              <w:ind w:right="157"/>
              <w:rPr>
                <w:b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color w:val="212529"/>
              </w:rPr>
              <w:t xml:space="preserve">CONCEDE TÍTULO DE CIDADÃ CARNAUBENSE À SENHORA LUCIANE VENCESLAU DOS SANTOS, E DÁ OUTRAS </w:t>
            </w:r>
            <w:proofErr w:type="gramStart"/>
            <w:r>
              <w:rPr>
                <w:rFonts w:ascii="Segoe UI" w:hAnsi="Segoe UI" w:cs="Segoe UI"/>
                <w:color w:val="212529"/>
              </w:rPr>
              <w:t>PROVIDÊNCIAS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63CDB920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643E866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63780D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A56DEF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61B4BDA3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DDC057B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CCB35C6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0ADAAA9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01CF75D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4BC07F46" w14:textId="0EE987AA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74669791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E87F132" w14:textId="3EC62363" w:rsidR="006D1578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6743A2">
              <w:rPr>
                <w:rFonts w:ascii="Segoe UI" w:hAnsi="Segoe UI" w:cs="Segoe UI"/>
                <w:b w:val="0"/>
                <w:color w:val="212529"/>
              </w:rPr>
              <w:t xml:space="preserve">3 - Projeto de Decreto Legislativo nº 10 de </w:t>
            </w:r>
            <w:proofErr w:type="gramStart"/>
            <w:r w:rsidRPr="006743A2">
              <w:rPr>
                <w:rFonts w:ascii="Segoe UI" w:hAnsi="Segoe UI" w:cs="Segoe UI"/>
                <w:b w:val="0"/>
                <w:color w:val="212529"/>
              </w:rPr>
              <w:t>2025</w:t>
            </w:r>
            <w:r>
              <w:rPr>
                <w:rFonts w:ascii="Segoe UI" w:hAnsi="Segoe UI" w:cs="Segoe UI"/>
                <w:b w:val="0"/>
                <w:color w:val="212529"/>
              </w:rPr>
              <w:t xml:space="preserve"> </w:t>
            </w:r>
            <w:r w:rsidR="006D1578" w:rsidRPr="006743A2"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proofErr w:type="gramEnd"/>
            <w:r w:rsidR="006D1578">
              <w:rPr>
                <w:rFonts w:ascii="Segoe UI" w:hAnsi="Segoe UI" w:cs="Segoe UI"/>
                <w:color w:val="212529"/>
              </w:rPr>
              <w:t xml:space="preserve">: </w:t>
            </w:r>
            <w:r>
              <w:rPr>
                <w:rFonts w:ascii="Segoe UI" w:hAnsi="Segoe UI" w:cs="Segoe UI"/>
                <w:b w:val="0"/>
                <w:color w:val="212529"/>
              </w:rPr>
              <w:t>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03D0154" w14:textId="56C8A8DA" w:rsidR="007F73CC" w:rsidRDefault="006743A2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color w:val="212529"/>
              </w:rPr>
              <w:t>CONCEDE TÍTULO DE CIDADÃ CARNAUBENSE À SENHORA VANESSA VENCESLAU DOS SANTOS, E DÁ OUTRAS PROVIDÊNCIAS.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79CD9CC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004D8DB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50043EB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663A599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678C2A81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0747949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01C5D1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3B2D0FD5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AC5203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5729A9DE" w14:textId="0772B767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70A7DAA" w14:textId="77777777" w:rsidTr="0020486E">
        <w:trPr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65EEDDD" w14:textId="59BF0F56" w:rsidR="006D1578" w:rsidRPr="006D1578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b w:val="0"/>
                <w:color w:val="000000"/>
                <w:sz w:val="15"/>
                <w:szCs w:val="15"/>
              </w:rPr>
            </w:pPr>
            <w:r w:rsidRPr="006743A2">
              <w:rPr>
                <w:rFonts w:ascii="Segoe UI" w:hAnsi="Segoe UI" w:cs="Segoe UI"/>
                <w:b w:val="0"/>
                <w:color w:val="212529"/>
              </w:rPr>
              <w:t xml:space="preserve">4 - Indicação nº 114 de </w:t>
            </w:r>
            <w:proofErr w:type="gramStart"/>
            <w:r w:rsidRPr="006743A2">
              <w:rPr>
                <w:rFonts w:ascii="Segoe UI" w:hAnsi="Segoe UI" w:cs="Segoe UI"/>
                <w:b w:val="0"/>
                <w:color w:val="212529"/>
              </w:rPr>
              <w:t>2025</w:t>
            </w:r>
            <w:r w:rsidR="006D1578"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proofErr w:type="gramEnd"/>
            <w:r w:rsidR="006D1578">
              <w:rPr>
                <w:rFonts w:ascii="Segoe UI" w:hAnsi="Segoe UI" w:cs="Segoe UI"/>
                <w:color w:val="212529"/>
              </w:rPr>
              <w:t xml:space="preserve">: </w:t>
            </w:r>
            <w:r>
              <w:rPr>
                <w:rFonts w:ascii="Segoe UI" w:hAnsi="Segoe UI" w:cs="Segoe UI"/>
                <w:b w:val="0"/>
                <w:color w:val="212529"/>
              </w:rPr>
              <w:t>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2D82B1F" w14:textId="4169035F" w:rsidR="005735D8" w:rsidRDefault="00990D40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6743A2">
              <w:rPr>
                <w:rFonts w:ascii="Segoe UI" w:hAnsi="Segoe UI" w:cs="Segoe UI"/>
                <w:color w:val="212529"/>
              </w:rPr>
              <w:t>Indica a realização de manutenção no corrimão do calçadão localizado na entrada da cidade, no Bairro Dom José Adelino, neste Município, com o objetivo de reforçar os parafusos soltos e garantir maior segurança aos usuários.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36B6D3CF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EE88657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9767EC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31EAD44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8DEEA9C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ADB2057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3746FE4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24F53FD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6F9EF5E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7CAA945C" w14:textId="404D17E8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14726E09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25F7286" w14:textId="77777777" w:rsidR="00990D40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</w:p>
          <w:p w14:paraId="617C8487" w14:textId="5FEB80E1" w:rsidR="005735D8" w:rsidRPr="00990D40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6743A2">
              <w:rPr>
                <w:rFonts w:ascii="Segoe UI" w:hAnsi="Segoe UI" w:cs="Segoe UI"/>
                <w:b w:val="0"/>
                <w:color w:val="212529"/>
              </w:rPr>
              <w:t xml:space="preserve">5 - Indicação nº 115 de </w:t>
            </w:r>
            <w:proofErr w:type="gramStart"/>
            <w:r w:rsidRPr="006743A2">
              <w:rPr>
                <w:rFonts w:ascii="Segoe UI" w:hAnsi="Segoe UI" w:cs="Segoe UI"/>
                <w:b w:val="0"/>
                <w:color w:val="212529"/>
              </w:rPr>
              <w:t>2025</w:t>
            </w:r>
            <w:r w:rsidR="006D1578" w:rsidRPr="006D1578">
              <w:rPr>
                <w:rFonts w:ascii="Segoe UI" w:hAnsi="Segoe UI" w:cs="Segoe UI"/>
                <w:b w:val="0"/>
                <w:color w:val="212529"/>
              </w:rPr>
              <w:t>2025</w:t>
            </w:r>
            <w:r w:rsidR="006D1578" w:rsidRPr="006D1578">
              <w:rPr>
                <w:rFonts w:ascii="Segoe UI" w:hAnsi="Segoe UI" w:cs="Segoe UI"/>
                <w:b w:val="0"/>
                <w:bCs/>
                <w:color w:val="212529"/>
              </w:rPr>
              <w:t xml:space="preserve"> </w:t>
            </w:r>
            <w:r w:rsidR="006D1578"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proofErr w:type="gramEnd"/>
            <w:r w:rsidR="006D1578">
              <w:rPr>
                <w:rFonts w:ascii="Segoe UI" w:hAnsi="Segoe UI" w:cs="Segoe UI"/>
                <w:color w:val="212529"/>
              </w:rPr>
              <w:t xml:space="preserve">: </w:t>
            </w:r>
            <w:r>
              <w:rPr>
                <w:rFonts w:ascii="Segoe UI" w:hAnsi="Segoe UI" w:cs="Segoe UI"/>
                <w:b w:val="0"/>
                <w:color w:val="212529"/>
              </w:rPr>
              <w:t>José Lúcio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00F51852" w14:textId="1E23D7BB" w:rsidR="005735D8" w:rsidRDefault="006743A2" w:rsidP="0067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color w:val="212529"/>
              </w:rPr>
              <w:t xml:space="preserve">Indico aos órgãos competentes a necessidade de implantação de acostamento nas principais vias de acesso ao município de Carnaúba dos Dantas/RN, em virtude das constantes reclamações de atletas e pedestres da nossa comunidade quanto à falta de espaço </w:t>
            </w:r>
            <w:proofErr w:type="gramStart"/>
            <w:r>
              <w:rPr>
                <w:rFonts w:ascii="Segoe UI" w:hAnsi="Segoe UI" w:cs="Segoe UI"/>
                <w:color w:val="212529"/>
              </w:rPr>
              <w:t>seguro</w:t>
            </w:r>
            <w:proofErr w:type="gramEnd"/>
            <w:r>
              <w:rPr>
                <w:rFonts w:ascii="Segoe UI" w:hAnsi="Segoe UI" w:cs="Segoe UI"/>
                <w:color w:val="21252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9FE06D6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158FFF5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0E60270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19C62D42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62C2FE2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D9D6C25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4B4AADF1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0AFFE2F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15B33DE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6A853C97" w14:textId="185B9447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57D038B2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E4F20C3" w14:textId="4E481ECE" w:rsidR="00990D40" w:rsidRPr="00CC1B61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CC1B61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 xml:space="preserve"> </w:t>
            </w:r>
            <w:proofErr w:type="gramStart"/>
            <w:r w:rsidR="00CC1B61" w:rsidRPr="00CC1B61">
              <w:rPr>
                <w:rFonts w:ascii="Segoe UI" w:hAnsi="Segoe UI" w:cs="Segoe UI"/>
                <w:b w:val="0"/>
                <w:color w:val="212529"/>
              </w:rPr>
              <w:t>6 - Indicação</w:t>
            </w:r>
            <w:proofErr w:type="gramEnd"/>
            <w:r w:rsidR="00CC1B61" w:rsidRPr="00CC1B61">
              <w:rPr>
                <w:rFonts w:ascii="Segoe UI" w:hAnsi="Segoe UI" w:cs="Segoe UI"/>
                <w:b w:val="0"/>
                <w:color w:val="212529"/>
              </w:rPr>
              <w:t xml:space="preserve"> nº 116 de 2025</w:t>
            </w:r>
          </w:p>
          <w:p w14:paraId="20F4A13B" w14:textId="394AF124" w:rsidR="005735D8" w:rsidRDefault="00A67673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r>
              <w:rPr>
                <w:rFonts w:ascii="Segoe UI" w:hAnsi="Segoe UI" w:cs="Segoe UI"/>
                <w:color w:val="212529"/>
              </w:rPr>
              <w:t xml:space="preserve">: </w:t>
            </w:r>
            <w:r w:rsidR="00CC1B61" w:rsidRPr="00CC1B61">
              <w:rPr>
                <w:rFonts w:ascii="Segoe UI" w:hAnsi="Segoe UI" w:cs="Segoe UI"/>
                <w:b w:val="0"/>
                <w:color w:val="212529"/>
              </w:rPr>
              <w:t>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3DA2787" w14:textId="090A848F" w:rsidR="005735D8" w:rsidRDefault="00990D40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/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CC1B61">
              <w:rPr>
                <w:rFonts w:ascii="Segoe UI" w:hAnsi="Segoe UI" w:cs="Segoe UI"/>
                <w:color w:val="212529"/>
              </w:rPr>
              <w:t>Indica a conclusão da rede de esgoto da Rua João Justino Dantas, no Bairro São José, neste Município, estendendo-se da residência da senhora Maria da Luz Dantas (“Dona Loló”) até a residência da senhora Janaína, visando atender os moradores da localidade com o devido saneamento básico.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2564FD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4422262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482DC851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1F6AA68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5983D12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0FC8B6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37CE960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A11E47C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2B77565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98E6BF4" w14:textId="1C392E84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7C317043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4AC665F0" w14:textId="331C79B5" w:rsidR="005735D8" w:rsidRDefault="00CC1B61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CC1B61">
              <w:rPr>
                <w:rFonts w:ascii="Segoe UI" w:hAnsi="Segoe UI" w:cs="Segoe UI"/>
                <w:b w:val="0"/>
                <w:color w:val="212529"/>
              </w:rPr>
              <w:t xml:space="preserve">7 - Indicação nº 118 de </w:t>
            </w:r>
            <w:proofErr w:type="gramStart"/>
            <w:r w:rsidRPr="00CC1B61">
              <w:rPr>
                <w:rFonts w:ascii="Segoe UI" w:hAnsi="Segoe UI" w:cs="Segoe UI"/>
                <w:b w:val="0"/>
                <w:color w:val="212529"/>
              </w:rPr>
              <w:t>2025</w:t>
            </w:r>
            <w:r>
              <w:rPr>
                <w:rFonts w:ascii="Segoe UI" w:hAnsi="Segoe UI" w:cs="Segoe UI"/>
                <w:b w:val="0"/>
                <w:color w:val="212529"/>
              </w:rPr>
              <w:t xml:space="preserve"> </w:t>
            </w:r>
            <w:r w:rsidR="00F22894"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proofErr w:type="gramEnd"/>
            <w:r w:rsidR="00F22894">
              <w:rPr>
                <w:rFonts w:ascii="Segoe UI" w:hAnsi="Segoe UI" w:cs="Segoe UI"/>
                <w:color w:val="212529"/>
              </w:rPr>
              <w:t xml:space="preserve">: </w:t>
            </w:r>
            <w:r>
              <w:rPr>
                <w:rFonts w:ascii="Segoe UI" w:hAnsi="Segoe UI" w:cs="Segoe UI"/>
                <w:b w:val="0"/>
                <w:color w:val="212529"/>
              </w:rPr>
              <w:t>Luciano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8419595" w14:textId="3284FE4C" w:rsidR="005735D8" w:rsidRDefault="00D45B2F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/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990D40">
              <w:rPr>
                <w:b/>
                <w:color w:val="212529"/>
                <w:sz w:val="15"/>
                <w:szCs w:val="15"/>
              </w:rPr>
              <w:t xml:space="preserve"> </w:t>
            </w:r>
            <w:r w:rsidR="00CC1B61">
              <w:rPr>
                <w:rFonts w:ascii="Segoe UI" w:hAnsi="Segoe UI" w:cs="Segoe UI"/>
                <w:color w:val="212529"/>
              </w:rPr>
              <w:t>Indica que seja construída uma cobertura na área externa do PSF localizado no Conjunto Seu Anísio, com o objetivo de proporcionar abrigo e conforto aos usuários durante a espera por atendimento.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7A5D56C0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9D5FAF5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10988E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5D60871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F0EC0E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40C10E6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3DF1285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7A64555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0BECE01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3FD6C53" w14:textId="62F1ED6E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87D723E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AA5B350" w14:textId="5EC7DD62" w:rsidR="00990D40" w:rsidRPr="00CC1B61" w:rsidRDefault="00CC1B61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proofErr w:type="gramStart"/>
            <w:r w:rsidRPr="00CC1B61">
              <w:rPr>
                <w:rFonts w:ascii="Segoe UI" w:hAnsi="Segoe UI" w:cs="Segoe UI"/>
                <w:b w:val="0"/>
                <w:color w:val="212529"/>
              </w:rPr>
              <w:t>8 - Indicação</w:t>
            </w:r>
            <w:proofErr w:type="gramEnd"/>
            <w:r w:rsidRPr="00CC1B61">
              <w:rPr>
                <w:rFonts w:ascii="Segoe UI" w:hAnsi="Segoe UI" w:cs="Segoe UI"/>
                <w:b w:val="0"/>
                <w:color w:val="212529"/>
              </w:rPr>
              <w:t xml:space="preserve"> nº 119 de 2025</w:t>
            </w:r>
            <w:r w:rsidR="00990D40" w:rsidRPr="00CC1B61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</w:p>
          <w:p w14:paraId="6ED3CB61" w14:textId="429EBA66" w:rsidR="005735D8" w:rsidRDefault="00F22894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b w:val="0"/>
                <w:bCs/>
                <w:color w:val="212529"/>
              </w:rPr>
              <w:t>Autor</w:t>
            </w:r>
            <w:r w:rsidR="00112CB0">
              <w:rPr>
                <w:rFonts w:ascii="Segoe UI" w:hAnsi="Segoe UI" w:cs="Segoe UI"/>
                <w:color w:val="212529"/>
              </w:rPr>
              <w:t xml:space="preserve">: </w:t>
            </w:r>
            <w:r w:rsidR="00CC1B61">
              <w:rPr>
                <w:rFonts w:ascii="Segoe UI" w:hAnsi="Segoe UI" w:cs="Segoe UI"/>
                <w:b w:val="0"/>
                <w:color w:val="212529"/>
              </w:rPr>
              <w:t>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4E2E4B10" w14:textId="023720EB" w:rsidR="005735D8" w:rsidRDefault="00CC1B61" w:rsidP="00112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/>
                <w:color w:val="212529"/>
                <w:sz w:val="15"/>
                <w:szCs w:val="15"/>
              </w:rPr>
            </w:pPr>
            <w:r>
              <w:rPr>
                <w:rFonts w:ascii="Segoe UI" w:hAnsi="Segoe UI" w:cs="Segoe UI"/>
                <w:color w:val="212529"/>
              </w:rPr>
              <w:t>Indica que sejam promovidas ações e políticas públicas voltadas ao incentivo à doação de medula óssea, com foco na conscientização, apoio aos doadores e ampliação do cadastro de doadores voluntários.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6EED39A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DCA935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F8437D0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0E5E2F63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4E4C9027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A4301E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7ADF88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824308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F67856F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81F6BF6" w14:textId="4176E8F6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6515C31B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E1F3744" w14:textId="77777777" w:rsidR="005735D8" w:rsidRDefault="00CC1B61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Segoe UI" w:hAnsi="Segoe UI" w:cs="Segoe UI"/>
                <w:b w:val="0"/>
                <w:color w:val="212529"/>
              </w:rPr>
            </w:pPr>
            <w:proofErr w:type="gramStart"/>
            <w:r w:rsidRPr="00CC1B61">
              <w:rPr>
                <w:rFonts w:ascii="Segoe UI" w:hAnsi="Segoe UI" w:cs="Segoe UI"/>
                <w:b w:val="0"/>
                <w:color w:val="212529"/>
              </w:rPr>
              <w:t>9 - Moção</w:t>
            </w:r>
            <w:proofErr w:type="gramEnd"/>
            <w:r w:rsidRPr="00CC1B61">
              <w:rPr>
                <w:rFonts w:ascii="Segoe UI" w:hAnsi="Segoe UI" w:cs="Segoe UI"/>
                <w:b w:val="0"/>
                <w:color w:val="212529"/>
              </w:rPr>
              <w:t xml:space="preserve"> nº 31 de 2025</w:t>
            </w:r>
            <w:r w:rsidR="00F22894" w:rsidRPr="00CC1B61">
              <w:rPr>
                <w:rFonts w:ascii="Segoe UI" w:hAnsi="Segoe UI" w:cs="Segoe UI"/>
                <w:b w:val="0"/>
                <w:color w:val="212529"/>
              </w:rPr>
              <w:t xml:space="preserve"> </w:t>
            </w:r>
          </w:p>
          <w:p w14:paraId="3ED911F8" w14:textId="01160F9A" w:rsidR="00CC1B61" w:rsidRPr="00CC1B61" w:rsidRDefault="00CC1B61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Segoe UI" w:hAnsi="Segoe UI" w:cs="Segoe UI"/>
                <w:b w:val="0"/>
                <w:color w:val="212529"/>
              </w:rPr>
              <w:t xml:space="preserve">Autores: </w:t>
            </w:r>
            <w:r w:rsidRPr="00CC1B61">
              <w:rPr>
                <w:rFonts w:ascii="Segoe UI" w:hAnsi="Segoe UI" w:cs="Segoe UI"/>
                <w:b w:val="0"/>
                <w:color w:val="212529"/>
              </w:rPr>
              <w:t xml:space="preserve">Bárbara Dantas, Jardel Dantas, Jemmifran Dantas, José Gilvan, José Lúcio, Luciano Dantas, Marfran Medeiros, Maria das Vitórias, Marli de </w:t>
            </w:r>
            <w:proofErr w:type="gramStart"/>
            <w:r w:rsidRPr="00CC1B61">
              <w:rPr>
                <w:rFonts w:ascii="Segoe UI" w:hAnsi="Segoe UI" w:cs="Segoe UI"/>
                <w:b w:val="0"/>
                <w:color w:val="212529"/>
              </w:rPr>
              <w:t>Medeiros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893314F" w14:textId="1DC912BF" w:rsidR="005735D8" w:rsidRPr="00245A82" w:rsidRDefault="00784D17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/>
                <w:bCs/>
                <w:color w:val="212529"/>
                <w:sz w:val="15"/>
                <w:szCs w:val="15"/>
              </w:rPr>
            </w:pPr>
            <w:r>
              <w:rPr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CC1B61">
              <w:rPr>
                <w:rFonts w:ascii="Segoe UI" w:hAnsi="Segoe UI" w:cs="Segoe UI"/>
                <w:color w:val="212529"/>
              </w:rPr>
              <w:t xml:space="preserve">A Câmara Municipal de Carnaúba dos Dantas/RN, dispensada as formalidades regimentais e por proposta de todos os edis, manifesta Voto de Pesar pelo falecimento </w:t>
            </w:r>
            <w:proofErr w:type="gramStart"/>
            <w:r w:rsidR="00CC1B61">
              <w:rPr>
                <w:rFonts w:ascii="Segoe UI" w:hAnsi="Segoe UI" w:cs="Segoe UI"/>
                <w:color w:val="212529"/>
              </w:rPr>
              <w:t>da Senhor</w:t>
            </w:r>
            <w:proofErr w:type="gramEnd"/>
            <w:r w:rsidR="00CC1B61">
              <w:rPr>
                <w:rFonts w:ascii="Segoe UI" w:hAnsi="Segoe UI" w:cs="Segoe UI"/>
                <w:color w:val="212529"/>
              </w:rPr>
              <w:t xml:space="preserve"> JOSÉ ESTEVAM SOBRINHO, que era mais conhecida como ZECA DE HENRIQUE, ocorrida no dia 11 de maio de 2025.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25FADA0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238B1C6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2ACE724B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4D0361E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5D03077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EE012A1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5379CAE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182922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692DE54A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ADB2B38" w14:textId="20C24324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13455D08" w14:textId="77777777" w:rsidTr="002048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1A3F7D3" w14:textId="75D8B793" w:rsidR="005735D8" w:rsidRDefault="00CC1B61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CC1B61">
              <w:rPr>
                <w:rFonts w:ascii="Segoe UI" w:hAnsi="Segoe UI" w:cs="Segoe UI"/>
                <w:b w:val="0"/>
                <w:color w:val="212529"/>
              </w:rPr>
              <w:lastRenderedPageBreak/>
              <w:t>10 - Moção nº 32 de 2025</w:t>
            </w:r>
            <w:r w:rsidR="00112CB0" w:rsidRPr="00CC1B61">
              <w:rPr>
                <w:rFonts w:ascii="Segoe UI" w:hAnsi="Segoe UI" w:cs="Segoe UI"/>
                <w:b w:val="0"/>
                <w:color w:val="212529"/>
              </w:rPr>
              <w:t>2025</w:t>
            </w:r>
            <w:r w:rsidR="00112CB0">
              <w:rPr>
                <w:rFonts w:ascii="Segoe UI" w:hAnsi="Segoe UI" w:cs="Segoe UI"/>
                <w:b w:val="0"/>
                <w:bCs/>
                <w:color w:val="212529"/>
              </w:rPr>
              <w:t xml:space="preserve"> </w:t>
            </w:r>
            <w:r w:rsidR="00F22894">
              <w:rPr>
                <w:rFonts w:ascii="Segoe UI" w:hAnsi="Segoe UI" w:cs="Segoe UI"/>
                <w:b w:val="0"/>
                <w:bCs/>
                <w:color w:val="212529"/>
              </w:rPr>
              <w:t>Autores</w:t>
            </w:r>
            <w:r w:rsidR="00F22894">
              <w:rPr>
                <w:rFonts w:ascii="Segoe UI" w:hAnsi="Segoe UI" w:cs="Segoe UI"/>
                <w:color w:val="212529"/>
              </w:rPr>
              <w:t xml:space="preserve">: </w:t>
            </w:r>
            <w:r w:rsidRPr="00CC1B61">
              <w:rPr>
                <w:rFonts w:ascii="Segoe UI" w:hAnsi="Segoe UI" w:cs="Segoe UI"/>
                <w:b w:val="0"/>
                <w:color w:val="212529"/>
                <w:shd w:val="clear" w:color="auto" w:fill="FFFFFF"/>
              </w:rPr>
              <w:t xml:space="preserve">Bárbara Dantas, Jardel Dantas, Jemmifran Dantas, José Gilvan, José Lúcio, Luciano Dantas, Marfran Medeiros, Maria das Vitórias, Marli de </w:t>
            </w:r>
            <w:proofErr w:type="gramStart"/>
            <w:r w:rsidRPr="00CC1B61">
              <w:rPr>
                <w:rFonts w:ascii="Segoe UI" w:hAnsi="Segoe UI" w:cs="Segoe UI"/>
                <w:b w:val="0"/>
                <w:color w:val="212529"/>
                <w:shd w:val="clear" w:color="auto" w:fill="FFFFFF"/>
              </w:rPr>
              <w:t>Medeiros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A673EF4" w14:textId="29EE1320" w:rsidR="005735D8" w:rsidRPr="00334723" w:rsidRDefault="00D45B2F" w:rsidP="00CC1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 w:val="0"/>
                <w:bCs/>
                <w:color w:val="212529"/>
                <w:sz w:val="15"/>
                <w:szCs w:val="15"/>
              </w:rPr>
            </w:pPr>
            <w:r w:rsidRPr="00245A82">
              <w:rPr>
                <w:bCs/>
                <w:color w:val="212529"/>
                <w:sz w:val="15"/>
                <w:szCs w:val="15"/>
              </w:rPr>
              <w:t xml:space="preserve"> </w:t>
            </w:r>
            <w:r w:rsidR="00784D17">
              <w:rPr>
                <w:bCs/>
                <w:color w:val="212529"/>
                <w:sz w:val="15"/>
                <w:szCs w:val="15"/>
              </w:rPr>
              <w:t xml:space="preserve"> </w:t>
            </w:r>
            <w:r w:rsidR="00CC1B61" w:rsidRPr="00334723">
              <w:rPr>
                <w:rFonts w:ascii="Segoe UI" w:hAnsi="Segoe UI" w:cs="Segoe UI"/>
                <w:b w:val="0"/>
                <w:color w:val="212529"/>
                <w:shd w:val="clear" w:color="auto" w:fill="FFFFFF"/>
              </w:rPr>
              <w:t xml:space="preserve">A Câmara Municipal de Carnaúba dos Dantas/RN, dispensada as formalidades regimentais e por proposta de todos os edis, manifesta Voto de Pesar pelo falecimento </w:t>
            </w:r>
            <w:proofErr w:type="gramStart"/>
            <w:r w:rsidR="00CC1B61" w:rsidRPr="00334723">
              <w:rPr>
                <w:rFonts w:ascii="Segoe UI" w:hAnsi="Segoe UI" w:cs="Segoe UI"/>
                <w:b w:val="0"/>
                <w:color w:val="212529"/>
                <w:shd w:val="clear" w:color="auto" w:fill="FFFFFF"/>
              </w:rPr>
              <w:t>da Senhor</w:t>
            </w:r>
            <w:proofErr w:type="gramEnd"/>
            <w:r w:rsidR="00CC1B61" w:rsidRPr="00334723">
              <w:rPr>
                <w:rFonts w:ascii="Segoe UI" w:hAnsi="Segoe UI" w:cs="Segoe UI"/>
                <w:b w:val="0"/>
                <w:color w:val="212529"/>
                <w:shd w:val="clear" w:color="auto" w:fill="FFFFFF"/>
              </w:rPr>
              <w:t xml:space="preserve"> MARIA DAS VITÓRIAS CRUZ, que era mais conhecida como SALETE, ocorrida no dia 10 de maio de 2025.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45DA175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5ABF26A5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23A7C4D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48BF998C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79726832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5144C49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6BF6BC0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8959FC8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F1F9F3C" w14:textId="77777777" w:rsidR="0024234D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BEF3808" w14:textId="7B2CA9FE" w:rsidR="005735D8" w:rsidRDefault="0024234D" w:rsidP="00242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  <w:bookmarkStart w:id="2" w:name="_GoBack"/>
            <w:bookmarkEnd w:id="2"/>
          </w:p>
        </w:tc>
      </w:tr>
    </w:tbl>
    <w:p w14:paraId="44392274" w14:textId="1ED968BC" w:rsidR="0020486E" w:rsidRDefault="00F22894" w:rsidP="002F1C28">
      <w:bookmarkStart w:id="3" w:name="bookmark=id.9478zqgi43qw" w:colFirst="0" w:colLast="0"/>
      <w:bookmarkEnd w:id="3"/>
      <w:r>
        <w:tab/>
      </w:r>
      <w:r>
        <w:tab/>
      </w:r>
      <w:r>
        <w:tab/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EEB96A7" wp14:editId="0EFF6EB2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420" y="3775238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 extrusionOk="0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0486E">
      <w:headerReference w:type="default" r:id="rId9"/>
      <w:footerReference w:type="default" r:id="rId10"/>
      <w:pgSz w:w="11900" w:h="16820"/>
      <w:pgMar w:top="2520" w:right="1133" w:bottom="1100" w:left="1133" w:header="8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92638" w14:textId="77777777" w:rsidR="0076450C" w:rsidRDefault="0076450C">
      <w:r>
        <w:separator/>
      </w:r>
    </w:p>
  </w:endnote>
  <w:endnote w:type="continuationSeparator" w:id="0">
    <w:p w14:paraId="75FB18BA" w14:textId="77777777" w:rsidR="0076450C" w:rsidRDefault="0076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7DAD" w14:textId="77777777" w:rsidR="00F22894" w:rsidRDefault="00F228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83144B8" wp14:editId="15263DC2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l="0" t="0" r="0" b="0"/>
              <wp:wrapNone/>
              <wp:docPr id="30" name="Forma Livre: Form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5690" y="3775238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 extrusionOk="0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1BF924" wp14:editId="0731C6BA">
              <wp:simplePos x="0" y="0"/>
              <wp:positionH relativeFrom="column">
                <wp:posOffset>876300</wp:posOffset>
              </wp:positionH>
              <wp:positionV relativeFrom="paragraph">
                <wp:posOffset>10020300</wp:posOffset>
              </wp:positionV>
              <wp:extent cx="4350385" cy="27178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5570" y="3648873"/>
                        <a:ext cx="434086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F17A8" w14:textId="77777777" w:rsidR="00F22894" w:rsidRDefault="00F22894">
                          <w:pPr>
                            <w:spacing w:before="22" w:line="243" w:lineRule="auto"/>
                            <w:ind w:left="161" w:firstLine="18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>Rua Juvenal Lamartine, 200 - Carnaúba dos Dantas RN Tel.: (84) 3479-2304 https:// carnaubadosdantas.rn.leg.br/ - E-mail: camaracarnauba@gmail.com 04/02/2025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9" o:spid="_x0000_s1027" style="position:absolute;margin-left:69pt;margin-top:789pt;width:342.55pt;height:21.4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" filled="f" stroked="f">
              <v:textbox inset="0,0,0,0">
                <w:txbxContent>
                  <w:p w14:paraId="79EF17A8" w14:textId="77777777" w:rsidR="00F22894" w:rsidRDefault="00F22894">
                    <w:pPr>
                      <w:spacing w:before="22" w:line="243" w:lineRule="auto"/>
                      <w:ind w:left="161" w:firstLine="18"/>
                      <w:textDirection w:val="btLr"/>
                    </w:pPr>
                    <w:r>
                      <w:rPr>
                        <w:i/>
                        <w:color w:val="000000"/>
                        <w:sz w:val="16"/>
                      </w:rPr>
                      <w:t>Rua Juvenal Lamartine, 200 - Carnaúba dos Dantas RN Tel.: (84) 3479-2304 https:// carnaubadosdantas.rn.leg.br/ - E-mail: camaracarnauba@gmail.com 04/02/2025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BA18FBC" wp14:editId="2013E1B0">
              <wp:simplePos x="0" y="0"/>
              <wp:positionH relativeFrom="column">
                <wp:posOffset>-12699</wp:posOffset>
              </wp:positionH>
              <wp:positionV relativeFrom="paragraph">
                <wp:posOffset>10439400</wp:posOffset>
              </wp:positionV>
              <wp:extent cx="620395" cy="153670"/>
              <wp:effectExtent l="0" t="0" r="0" b="0"/>
              <wp:wrapNone/>
              <wp:docPr id="31" name="Retâ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0565" y="3707928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7E03" w14:textId="77777777" w:rsidR="00F22894" w:rsidRDefault="00F22894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03/04/2025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1" o:spid="_x0000_s1028" style="position:absolute;margin-left:-1pt;margin-top:822pt;width:48.85pt;height:12.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" filled="f" stroked="f">
              <v:textbox inset="0,0,0,0">
                <w:txbxContent>
                  <w:p w14:paraId="0BC67E03" w14:textId="77777777" w:rsidR="00F22894" w:rsidRDefault="00F22894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03/04/2025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35C5CDDE" wp14:editId="00778895">
              <wp:simplePos x="0" y="0"/>
              <wp:positionH relativeFrom="column">
                <wp:posOffset>5651500</wp:posOffset>
              </wp:positionH>
              <wp:positionV relativeFrom="paragraph">
                <wp:posOffset>10439400</wp:posOffset>
              </wp:positionV>
              <wp:extent cx="518159" cy="153670"/>
              <wp:effectExtent l="0" t="0" r="0" b="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1683" y="3707928"/>
                        <a:ext cx="508634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88487" w14:textId="77777777" w:rsidR="00F22894" w:rsidRDefault="00F22894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Página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8" o:spid="_x0000_s1029" style="position:absolute;margin-left:445pt;margin-top:822pt;width:40.8pt;height:12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" filled="f" stroked="f">
              <v:textbox inset="0,0,0,0">
                <w:txbxContent>
                  <w:p w14:paraId="31888487" w14:textId="77777777" w:rsidR="00F22894" w:rsidRDefault="00F22894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Página 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5BD4B" w14:textId="77777777" w:rsidR="0076450C" w:rsidRDefault="0076450C">
      <w:r>
        <w:separator/>
      </w:r>
    </w:p>
  </w:footnote>
  <w:footnote w:type="continuationSeparator" w:id="0">
    <w:p w14:paraId="361EC8CE" w14:textId="77777777" w:rsidR="0076450C" w:rsidRDefault="00764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11C6" w14:textId="77777777" w:rsidR="00F22894" w:rsidRDefault="00F228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24D2DF01" wp14:editId="48C200A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59FF7F5" wp14:editId="74F8646B">
              <wp:simplePos x="0" y="0"/>
              <wp:positionH relativeFrom="page">
                <wp:posOffset>418757</wp:posOffset>
              </wp:positionH>
              <wp:positionV relativeFrom="page">
                <wp:posOffset>642525</wp:posOffset>
              </wp:positionV>
              <wp:extent cx="6722745" cy="988060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9390" y="3290733"/>
                        <a:ext cx="671322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F61D2" w14:textId="77777777" w:rsidR="00F22894" w:rsidRDefault="00F22894">
                          <w:pPr>
                            <w:spacing w:before="17" w:line="275" w:lineRule="auto"/>
                            <w:ind w:right="-59" w:firstLine="65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Câmara Municipal de Carnaúba dos Dantas</w:t>
                          </w:r>
                        </w:p>
                        <w:p w14:paraId="3D1876C7" w14:textId="77777777" w:rsidR="00F22894" w:rsidRDefault="00F22894">
                          <w:pPr>
                            <w:spacing w:before="8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  <w:t>Sistema de Apoio ao Processo Legislativo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6E918C2F" w14:textId="6557C5AE" w:rsidR="00F22894" w:rsidRDefault="006743A2">
                          <w:pPr>
                            <w:spacing w:before="83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Resumo 12</w:t>
                          </w:r>
                          <w:r w:rsidR="0056655C" w:rsidRPr="0056655C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 </w:t>
                          </w:r>
                          <w:r w:rsidR="0056655C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ª</w:t>
                          </w:r>
                          <w:r w:rsidR="00F22894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 Sessão Ordinária do 1º Semestre da 1ª Sessão Legislativa da 18ª </w:t>
                          </w:r>
                          <w:proofErr w:type="gramStart"/>
                          <w:r w:rsidR="00F22894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(2025</w:t>
                          </w:r>
                        </w:p>
                        <w:p w14:paraId="60BBEA7F" w14:textId="6F04B4B3" w:rsidR="00F22894" w:rsidRDefault="00F22894">
                          <w:pPr>
                            <w:ind w:right="1"/>
                            <w:jc w:val="center"/>
                            <w:textDirection w:val="btLr"/>
                          </w:pP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- 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2028)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 (Atual) Legislatura em </w:t>
                          </w:r>
                          <w:r w:rsidR="0056655C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07/05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6" o:spid="_x0000_s1026" style="position:absolute;margin-left:32.95pt;margin-top:50.6pt;width:529.35pt;height:7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" filled="f" stroked="f">
              <v:textbox inset="0,0,0,0">
                <w:txbxContent>
                  <w:p w14:paraId="04BF61D2" w14:textId="77777777" w:rsidR="00F22894" w:rsidRDefault="00F22894">
                    <w:pPr>
                      <w:spacing w:before="17" w:line="275" w:lineRule="auto"/>
                      <w:ind w:right="-59" w:firstLine="65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2"/>
                      </w:rPr>
                      <w:t>Câmara Municipal de Carnaúba dos Dantas</w:t>
                    </w:r>
                  </w:p>
                  <w:p w14:paraId="3D1876C7" w14:textId="77777777" w:rsidR="00F22894" w:rsidRDefault="00F22894">
                    <w:pPr>
                      <w:spacing w:before="8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  <w:t>Sistema de Apoio ao Processo Legislativo</w:t>
                    </w: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</w:r>
                  </w:p>
                  <w:p w14:paraId="6E918C2F" w14:textId="6557C5AE" w:rsidR="00F22894" w:rsidRDefault="006743A2">
                    <w:pPr>
                      <w:spacing w:before="83"/>
                      <w:ind w:right="12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Resumo 12</w:t>
                    </w:r>
                    <w:r w:rsidR="0056655C" w:rsidRPr="0056655C"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 </w:t>
                    </w:r>
                    <w:r w:rsidR="0056655C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ª</w:t>
                    </w:r>
                    <w:r w:rsidR="00F22894"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 Sessão Ordinária do 1º Semestre da 1ª Sessão Legislativa da 18ª </w:t>
                    </w:r>
                    <w:proofErr w:type="gramStart"/>
                    <w:r w:rsidR="00F22894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(2025</w:t>
                    </w:r>
                  </w:p>
                  <w:p w14:paraId="60BBEA7F" w14:textId="6F04B4B3" w:rsidR="00F22894" w:rsidRDefault="00F22894">
                    <w:pPr>
                      <w:ind w:right="1"/>
                      <w:jc w:val="center"/>
                      <w:textDirection w:val="btLr"/>
                    </w:pPr>
                    <w:proofErr w:type="gramEnd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- </w:t>
                    </w:r>
                    <w:proofErr w:type="gramStart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2028)</w:t>
                    </w:r>
                    <w:proofErr w:type="gramEnd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 (Atual) Legislatura em </w:t>
                    </w:r>
                    <w:r w:rsidR="0056655C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07/05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6E"/>
    <w:rsid w:val="0004016F"/>
    <w:rsid w:val="00053E0C"/>
    <w:rsid w:val="00112CB0"/>
    <w:rsid w:val="0020486E"/>
    <w:rsid w:val="0024234D"/>
    <w:rsid w:val="00245A82"/>
    <w:rsid w:val="00261F4B"/>
    <w:rsid w:val="002B497E"/>
    <w:rsid w:val="002F1C28"/>
    <w:rsid w:val="00334723"/>
    <w:rsid w:val="00366E33"/>
    <w:rsid w:val="00455AE7"/>
    <w:rsid w:val="0056655C"/>
    <w:rsid w:val="005735D8"/>
    <w:rsid w:val="005A3A73"/>
    <w:rsid w:val="005C1C32"/>
    <w:rsid w:val="00610728"/>
    <w:rsid w:val="006743A2"/>
    <w:rsid w:val="006D1578"/>
    <w:rsid w:val="006D2525"/>
    <w:rsid w:val="006E29F0"/>
    <w:rsid w:val="0076450C"/>
    <w:rsid w:val="00784D17"/>
    <w:rsid w:val="007F73CC"/>
    <w:rsid w:val="00833C20"/>
    <w:rsid w:val="00931607"/>
    <w:rsid w:val="00990D40"/>
    <w:rsid w:val="00A67673"/>
    <w:rsid w:val="00AD126F"/>
    <w:rsid w:val="00CC1B61"/>
    <w:rsid w:val="00D31508"/>
    <w:rsid w:val="00D45B2F"/>
    <w:rsid w:val="00E039D0"/>
    <w:rsid w:val="00F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D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b/WY3Aqv6V6JreDJs2OnnxuYA==">CgMxLjAyD2lkLjF6eWppd2lpbWc0ajIPaWQua2p0YWV1NjFkcTFvMg5oLnR1MzgyeHMycnU1ZzIPaWQuOTQ3OHpxZ2k0M3F3OAByITF3aU5fYkd6SzFIOEEyR0RkQXB5MXNiWDRoRVo4UGV3Yw==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 Câmara</cp:lastModifiedBy>
  <cp:revision>2</cp:revision>
  <dcterms:created xsi:type="dcterms:W3CDTF">2025-08-28T12:14:00Z</dcterms:created>
  <dcterms:modified xsi:type="dcterms:W3CDTF">2025-08-28T12:14:00Z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