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327232">
                <wp:simplePos x="0" y="0"/>
                <wp:positionH relativeFrom="page">
                  <wp:posOffset>771512</wp:posOffset>
                </wp:positionH>
                <wp:positionV relativeFrom="page">
                  <wp:posOffset>6524624</wp:posOffset>
                </wp:positionV>
                <wp:extent cx="916305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24800" y="0"/>
                              </a:lnTo>
                              <a:lnTo>
                                <a:pt x="2162175" y="0"/>
                              </a:lnTo>
                              <a:lnTo>
                                <a:pt x="7524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52475" y="9525"/>
                              </a:lnTo>
                              <a:lnTo>
                                <a:pt x="2162175" y="9525"/>
                              </a:lnTo>
                              <a:lnTo>
                                <a:pt x="79248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13.749939pt;width:721.5pt;height:.75pt;mso-position-horizontal-relative:page;mso-position-vertical-relative:page;z-index:-15989248" id="docshape5" coordorigin="1215,10275" coordsize="14430,15" path="m15645,10275l13695,10275,4620,10275,2400,10275,1215,10275,1215,10290,2400,10290,4620,10290,13695,10290,15645,10290,15645,1027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327744">
                <wp:simplePos x="0" y="0"/>
                <wp:positionH relativeFrom="page">
                  <wp:posOffset>771512</wp:posOffset>
                </wp:positionH>
                <wp:positionV relativeFrom="page">
                  <wp:posOffset>10658475</wp:posOffset>
                </wp:positionV>
                <wp:extent cx="916305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24800" y="0"/>
                              </a:lnTo>
                              <a:lnTo>
                                <a:pt x="2162175" y="0"/>
                              </a:lnTo>
                              <a:lnTo>
                                <a:pt x="7524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52475" y="9525"/>
                              </a:lnTo>
                              <a:lnTo>
                                <a:pt x="2162175" y="9525"/>
                              </a:lnTo>
                              <a:lnTo>
                                <a:pt x="79248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39.25pt;width:721.5pt;height:.75pt;mso-position-horizontal-relative:page;mso-position-vertical-relative:page;z-index:-15988736" id="docshape6" coordorigin="1215,16785" coordsize="14430,15" path="m15645,16785l13695,16785,4620,16785,2400,16785,1215,16785,1215,16800,2400,16800,4620,16800,13695,16800,15645,16800,15645,1678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0176" id="docshapegroup7" coordorigin="15525,11610" coordsize="600,600">
                <v:shape style="position:absolute;left:15525;top:11610;width:600;height:600" type="#_x0000_t75" id="docshape8" stroked="false">
                  <v:imagedata r:id="rId10" o:title=""/>
                </v:shape>
                <v:shape style="position:absolute;left:15525;top:11610;width:600;height:600" type="#_x0000_t75" id="docshape9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(14ª Sessão Ordinária do 1º Semestre de 2022 </w:t>
      </w:r>
      <w:r>
        <w:rPr>
          <w:color w:val="212121"/>
          <w:sz w:val="39"/>
        </w:rPr>
        <w:t>da 2ª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2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3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10" coordorigin="4725,138" coordsize="10920,720">
                <v:shape style="position:absolute;left:4732;top:145;width:10905;height:705" id="docshape11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12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13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2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14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3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" w:after="37"/>
        <w:ind w:left="81" w:right="0" w:firstLine="0"/>
        <w:jc w:val="left"/>
        <w:rPr>
          <w:b/>
          <w:sz w:val="24"/>
        </w:rPr>
      </w:pPr>
      <w:r>
        <w:rPr>
          <w:color w:val="202529"/>
          <w:sz w:val="24"/>
        </w:rPr>
        <w:t>Total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de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Matérias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da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Ordem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do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Dia:</w:t>
      </w:r>
      <w:r>
        <w:rPr>
          <w:color w:val="202529"/>
          <w:spacing w:val="-3"/>
          <w:sz w:val="24"/>
        </w:rPr>
        <w:t> </w:t>
      </w:r>
      <w:r>
        <w:rPr>
          <w:b/>
          <w:color w:val="202529"/>
          <w:spacing w:val="-5"/>
          <w:sz w:val="24"/>
        </w:rPr>
        <w:t>10</w:t>
      </w:r>
    </w:p>
    <w:p>
      <w:pPr>
        <w:pStyle w:val="BodyText"/>
        <w:ind w:left="82"/>
        <w:rPr>
          <w:position w:val="797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8982075"/>
                <wp:effectExtent l="0" t="0" r="0" b="0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9163050" cy="898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0"/>
                              <w:gridCol w:w="2212"/>
                              <w:gridCol w:w="9059"/>
                              <w:gridCol w:w="1996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59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7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59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Institui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calendário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oficial 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município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Campanha "Fevereiro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Roxo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Laranja",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27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0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59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dedicado a ações de prevenção ao Lúpus, Alzheimer, Fibromialgia e Leucemia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 outras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28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0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5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instituição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Enfermagem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Enfermeiro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 Município de Carnaúba dos Dantas/RN, e 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5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o Presidente desta Casa viabilize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38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05" w:righ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59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compra compre de um transporte tipo moto de 125 cilindradas pra ser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utilizada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nas necessidades à serviço da Câmara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Municipal.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5" w:right="195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39 de 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5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7" w:right="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Municipal, que articule o mais rápido possível a realização de um Seminário Municipal das Juventudes para discutir ações para as juventudes do município de Carnaúba dos Dantas/RN e reveja a nossa Indicação Nº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273/2021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onde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pedimos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fosse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criado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Juventude.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707.25pt;mso-position-horizontal-relative:char;mso-position-vertical-relative:line" type="#_x0000_t202" id="docshape1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0"/>
                        <w:gridCol w:w="2212"/>
                        <w:gridCol w:w="9059"/>
                        <w:gridCol w:w="1996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60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5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9059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7"/>
                              <w:rPr>
                                <w:b/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3"/>
                              <w:rPr>
                                <w:b/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0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5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9059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Institui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calendário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oficial 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município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Campanha "Fevereiro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Roxo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Laranja",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3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5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27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05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05"/>
                              <w:rPr>
                                <w:b/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059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dedicado a ações de prevenção ao Lúpus, Alzheimer, Fibromialgia e Leucemia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dá outras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6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3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116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21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5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28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05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05"/>
                              <w:rPr>
                                <w:b/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05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instituição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Enfermagem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Enfermeiro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 Município de Carnaúba dos Dantas/RN, e 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3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5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905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o Presidente desta Casa viabilize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3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5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38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05" w:righ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5"/>
                              <w:rPr>
                                <w:b/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059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compra compre de um transporte tipo moto de 125 cilindradas pra ser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utilizada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nas necessidades à serviço da Câmara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Municipal.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6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3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116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21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5" w:right="195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39 de 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5"/>
                              <w:rPr>
                                <w:b/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05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7" w:right="8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Municipal, que articule o mais rápido possível a realização de um Seminário Municipal das Juventudes para discutir ações para as juventudes do município de Carnaúba dos Dantas/RN e reveja a nossa Indicação Nº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273/2021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onde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pedimos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fosse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criado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Conselho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Juventude.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3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797"/>
          <w:sz w:val="20"/>
        </w:rPr>
        <w:drawing>
          <wp:inline distT="0" distB="0" distL="0" distR="0">
            <wp:extent cx="222805" cy="22831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97"/>
          <w:sz w:val="20"/>
        </w:rPr>
      </w:r>
    </w:p>
    <w:p>
      <w:pPr>
        <w:pStyle w:val="BodyText"/>
        <w:spacing w:after="0"/>
        <w:rPr>
          <w:position w:val="797"/>
          <w:sz w:val="20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24800" y="0"/>
                                </a:lnTo>
                                <a:lnTo>
                                  <a:pt x="2162175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2162175" y="9525"/>
                                </a:lnTo>
                                <a:lnTo>
                                  <a:pt x="792480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6" coordorigin="0,0" coordsize="14430,15">
                <v:shape style="position:absolute;left:-1;top:0;width:14430;height:15" id="docshape17" coordorigin="0,0" coordsize="14430,15" path="m14430,0l12480,0,3405,0,1185,0,0,0,0,15,1185,15,3405,15,1248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47" w:val="left" w:leader="none"/>
          <w:tab w:pos="3661" w:val="left" w:leader="none"/>
          <w:tab w:pos="12736" w:val="left" w:leader="none"/>
        </w:tabs>
        <w:spacing w:before="40"/>
        <w:ind w:left="261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30304">
                <wp:simplePos x="0" y="0"/>
                <wp:positionH relativeFrom="page">
                  <wp:posOffset>771524</wp:posOffset>
                </wp:positionH>
                <wp:positionV relativeFrom="paragraph">
                  <wp:posOffset>6753042</wp:posOffset>
                </wp:positionV>
                <wp:extent cx="9385300" cy="227329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385300" cy="227329"/>
                          <a:chExt cx="9385300" cy="227329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2" y="47668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24800" y="0"/>
                                </a:lnTo>
                                <a:lnTo>
                                  <a:pt x="2162175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2162175" y="9525"/>
                                </a:lnTo>
                                <a:lnTo>
                                  <a:pt x="792480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63050" y="0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749996pt;margin-top:531.735596pt;width:739pt;height:17.9pt;mso-position-horizontal-relative:page;mso-position-vertical-relative:paragraph;z-index:-15986176" id="docshapegroup18" coordorigin="1215,10635" coordsize="14780,358">
                <v:shape style="position:absolute;left:1214;top:10709;width:14430;height:15" id="docshape19" coordorigin="1215,10710" coordsize="14430,15" path="m15645,10710l13695,10710,4620,10710,2400,10710,1215,10710,1215,10725,2400,10725,4620,10725,13695,10725,15645,10725,15645,10710xe" filled="true" fillcolor="#dee2e6" stroked="false">
                  <v:path arrowok="t"/>
                  <v:fill type="solid"/>
                </v:shape>
                <v:shape style="position:absolute;left:15645;top:10634;width:350;height:358" type="#_x0000_t75" id="docshape20" stroked="false">
                  <v:imagedata r:id="rId34" o:title="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9858375</wp:posOffset>
                </wp:positionH>
                <wp:positionV relativeFrom="paragraph">
                  <wp:posOffset>6676886</wp:posOffset>
                </wp:positionV>
                <wp:extent cx="381000" cy="38100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25.739075pt;width:30pt;height:30pt;mso-position-horizontal-relative:page;mso-position-vertical-relative:paragraph;z-index:15733248" id="docshapegroup21" coordorigin="15525,10515" coordsize="600,600">
                <v:shape style="position:absolute;left:15525;top:10514;width:600;height:600" type="#_x0000_t75" id="docshape22" stroked="false">
                  <v:imagedata r:id="rId10" o:title=""/>
                </v:shape>
                <v:shape style="position:absolute;left:15525;top:10514;width:600;height:600" type="#_x0000_t75" id="docshape23" stroked="false">
                  <v:imagedata r:id="rId11" o:title=""/>
                </v:shape>
                <w10:wrap type="none"/>
              </v:group>
            </w:pict>
          </mc:Fallback>
        </mc:AlternateContent>
      </w:r>
      <w:hyperlink r:id="rId14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6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7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2471"/>
        <w:gridCol w:w="9090"/>
        <w:gridCol w:w="1967"/>
      </w:tblGrid>
      <w:tr>
        <w:trPr>
          <w:trHeight w:val="667" w:hRule="atLeast"/>
        </w:trPr>
        <w:tc>
          <w:tcPr>
            <w:tcW w:w="90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5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47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36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909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seja encaminhada cópia desta ao </w:t>
            </w:r>
            <w:r>
              <w:rPr>
                <w:color w:val="202529"/>
                <w:spacing w:val="-2"/>
                <w:sz w:val="24"/>
              </w:rPr>
              <w:t>Exmº.</w:t>
            </w:r>
          </w:p>
        </w:tc>
        <w:tc>
          <w:tcPr>
            <w:tcW w:w="196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91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383" w:hRule="atLeast"/>
        </w:trPr>
        <w:tc>
          <w:tcPr>
            <w:tcW w:w="9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36">
              <w:r>
                <w:rPr>
                  <w:color w:val="01B9F1"/>
                  <w:sz w:val="24"/>
                  <w:u w:val="single" w:color="01B9F1"/>
                </w:rPr>
                <w:t>40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2022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90" w:type="dxa"/>
          </w:tcPr>
          <w:p>
            <w:pPr>
              <w:pStyle w:val="TableParagraph"/>
              <w:spacing w:line="203" w:lineRule="exact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Sr.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Gilson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Dantas 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Oliveira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– Prefeito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e 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Ilmª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Sr.ª Monaylla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Fádylla </w:t>
            </w:r>
            <w:r>
              <w:rPr>
                <w:color w:val="202529"/>
                <w:spacing w:val="-5"/>
                <w:sz w:val="24"/>
              </w:rPr>
              <w:t>da</w:t>
            </w:r>
          </w:p>
          <w:p>
            <w:pPr>
              <w:pStyle w:val="TableParagraph"/>
              <w:spacing w:line="271" w:lineRule="auto" w:before="40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Silva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Araújo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Secretária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Saúde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Dantas/RN, que junto ao Coordenação de Controle de Zoonoses, possam estudar a</w:t>
            </w:r>
          </w:p>
          <w:p>
            <w:pPr>
              <w:pStyle w:val="TableParagraph"/>
              <w:spacing w:line="271" w:lineRule="auto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possibilidade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implantar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um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Central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Disque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Denúncias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maus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tratos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contra animais, seja através de estratégia via telefone ou dentro do site da Prefeitura Municipal de Carnaúba dos Dantas/RN.</w:t>
            </w:r>
          </w:p>
        </w:tc>
        <w:tc>
          <w:tcPr>
            <w:tcW w:w="1967" w:type="dxa"/>
          </w:tcPr>
          <w:p>
            <w:pPr>
              <w:pStyle w:val="TableParagraph"/>
              <w:spacing w:line="203" w:lineRule="exact"/>
              <w:ind w:left="191"/>
              <w:rPr>
                <w:sz w:val="24"/>
              </w:rPr>
            </w:pPr>
            <w:hyperlink r:id="rId3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47" w:hRule="atLeast"/>
        </w:trPr>
        <w:tc>
          <w:tcPr>
            <w:tcW w:w="9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090" w:type="dxa"/>
          </w:tcPr>
          <w:p>
            <w:pPr>
              <w:pStyle w:val="TableParagraph"/>
              <w:spacing w:before="20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6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56" w:hRule="atLeast"/>
        </w:trPr>
        <w:tc>
          <w:tcPr>
            <w:tcW w:w="90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7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24800" y="0"/>
                                      </a:lnTo>
                                      <a:lnTo>
                                        <a:pt x="216217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162175" y="9525"/>
                                      </a:lnTo>
                                      <a:lnTo>
                                        <a:pt x="79248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51pt;width:721.5pt;height:.75pt;mso-position-horizontal-relative:column;mso-position-vertical-relative:paragraph;z-index:-15986688" id="docshapegroup24" coordorigin="0,2" coordsize="14430,15">
                      <v:shape style="position:absolute;left:-1;top:1;width:14430;height:15" id="docshape25" coordorigin="0,2" coordsize="14430,15" path="m14430,2l12480,2,3405,2,1185,2,0,2,0,17,1185,17,3405,17,1248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9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47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right="196"/>
              <w:rPr>
                <w:sz w:val="24"/>
              </w:rPr>
            </w:pPr>
            <w:hyperlink r:id="rId40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40">
              <w:r>
                <w:rPr>
                  <w:color w:val="01B9F1"/>
                  <w:sz w:val="24"/>
                  <w:u w:val="single" w:color="01B9F1"/>
                </w:rPr>
                <w:t>41 de 2022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9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6" w:right="174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ao Exmº Sr. Alexandre Teixeira – Fundador do Instituto Mais Cidades, solicitando a realização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Audiência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Pública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para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discussão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implementação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Projeto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 Lei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Incentiva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Popular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Tarifa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Justa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aqui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na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Câmara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dos </w:t>
            </w:r>
            <w:r>
              <w:rPr>
                <w:color w:val="202529"/>
                <w:spacing w:val="-2"/>
                <w:sz w:val="24"/>
              </w:rPr>
              <w:t>Dantas/RN.</w:t>
            </w:r>
          </w:p>
          <w:p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6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1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3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47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4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60</w:t>
              </w:r>
            </w:hyperlink>
          </w:p>
        </w:tc>
        <w:tc>
          <w:tcPr>
            <w:tcW w:w="909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Secretária Municipal que volte a fazer o trabalho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196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1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4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2022</w:t>
              </w:r>
            </w:hyperlink>
          </w:p>
          <w:p>
            <w:pPr>
              <w:pStyle w:val="TableParagraph"/>
              <w:spacing w:line="271" w:lineRule="auto" w:before="40"/>
              <w:ind w:right="196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Clésio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90" w:type="dxa"/>
          </w:tcPr>
          <w:p>
            <w:pPr>
              <w:pStyle w:val="TableParagraph"/>
              <w:spacing w:line="203" w:lineRule="exact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pulverização em combate aos mosquitos transmissores do chikungunya e </w:t>
            </w:r>
            <w:r>
              <w:rPr>
                <w:color w:val="202529"/>
                <w:spacing w:val="-2"/>
                <w:sz w:val="24"/>
              </w:rPr>
              <w:t>aedes</w:t>
            </w:r>
          </w:p>
          <w:p>
            <w:pPr>
              <w:pStyle w:val="TableParagraph"/>
              <w:spacing w:before="40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aegypti em Carnaúba dos </w:t>
            </w:r>
            <w:r>
              <w:rPr>
                <w:color w:val="202529"/>
                <w:spacing w:val="-2"/>
                <w:sz w:val="24"/>
              </w:rPr>
              <w:t>Dantas/RN.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67" w:type="dxa"/>
          </w:tcPr>
          <w:p>
            <w:pPr>
              <w:pStyle w:val="TableParagraph"/>
              <w:spacing w:line="203" w:lineRule="exact"/>
              <w:ind w:left="191"/>
              <w:rPr>
                <w:sz w:val="24"/>
              </w:rPr>
            </w:pPr>
            <w:hyperlink r:id="rId45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90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hyperlink r:id="rId47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47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jc w:val="both"/>
              <w:rPr>
                <w:sz w:val="24"/>
              </w:rPr>
            </w:pPr>
            <w:hyperlink r:id="rId48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61</w:t>
              </w:r>
            </w:hyperlink>
          </w:p>
          <w:p>
            <w:pPr>
              <w:pStyle w:val="TableParagraph"/>
              <w:spacing w:before="40"/>
              <w:jc w:val="both"/>
              <w:rPr>
                <w:sz w:val="24"/>
              </w:rPr>
            </w:pPr>
            <w:hyperlink r:id="rId48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2022</w:t>
              </w:r>
            </w:hyperlink>
          </w:p>
          <w:p>
            <w:pPr>
              <w:pStyle w:val="TableParagraph"/>
              <w:spacing w:line="271" w:lineRule="auto" w:before="41"/>
              <w:ind w:right="762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16"/>
                <w:sz w:val="24"/>
              </w:rPr>
              <w:t>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José </w:t>
            </w:r>
            <w:r>
              <w:rPr>
                <w:color w:val="202529"/>
                <w:spacing w:val="-2"/>
                <w:sz w:val="24"/>
              </w:rPr>
              <w:t>Gilvan</w:t>
            </w:r>
          </w:p>
          <w:p>
            <w:pPr>
              <w:pStyle w:val="TableParagraph"/>
              <w:spacing w:line="317" w:lineRule="exact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jc w:val="both"/>
              <w:rPr>
                <w:b/>
                <w:sz w:val="24"/>
              </w:rPr>
            </w:pPr>
            <w:hyperlink r:id="rId4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9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Secretário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construído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um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quiosque na pracinha Ecológica do Povoado Ermo – Zona Rural - Carnaúba dos Dantas/RN.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6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1"/>
              <w:rPr>
                <w:sz w:val="24"/>
              </w:rPr>
            </w:pPr>
            <w:hyperlink r:id="rId5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50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51">
              <w:r>
                <w:rPr>
                  <w:color w:val="01B9F1"/>
                  <w:spacing w:val="-10"/>
                  <w:sz w:val="24"/>
                  <w:u w:val="single" w:color="01B9F1"/>
                </w:rPr>
                <w:t>9</w:t>
              </w:r>
            </w:hyperlink>
          </w:p>
        </w:tc>
        <w:tc>
          <w:tcPr>
            <w:tcW w:w="247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52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62</w:t>
              </w:r>
            </w:hyperlink>
          </w:p>
        </w:tc>
        <w:tc>
          <w:tcPr>
            <w:tcW w:w="909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- Indico ao Senhor Prefeito e Secretário Municipal que seja construído </w:t>
            </w:r>
            <w:r>
              <w:rPr>
                <w:color w:val="202529"/>
                <w:spacing w:val="-5"/>
                <w:sz w:val="24"/>
              </w:rPr>
              <w:t>um</w:t>
            </w:r>
          </w:p>
        </w:tc>
        <w:tc>
          <w:tcPr>
            <w:tcW w:w="196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1"/>
              <w:rPr>
                <w:sz w:val="24"/>
              </w:rPr>
            </w:pPr>
            <w:hyperlink r:id="rId5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52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2022</w:t>
              </w:r>
            </w:hyperlink>
          </w:p>
          <w:p>
            <w:pPr>
              <w:pStyle w:val="TableParagraph"/>
              <w:spacing w:line="271" w:lineRule="auto" w:before="40"/>
              <w:ind w:right="67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 </w:t>
            </w:r>
            <w:r>
              <w:rPr>
                <w:color w:val="202529"/>
                <w:sz w:val="24"/>
              </w:rPr>
              <w:t>José </w:t>
            </w:r>
            <w:r>
              <w:rPr>
                <w:color w:val="202529"/>
                <w:spacing w:val="-2"/>
                <w:sz w:val="24"/>
              </w:rPr>
              <w:t>Evangelista </w:t>
            </w: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6" w:lineRule="exact"/>
              <w:rPr>
                <w:b/>
                <w:sz w:val="24"/>
              </w:rPr>
            </w:pPr>
            <w:hyperlink r:id="rId5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90" w:type="dxa"/>
          </w:tcPr>
          <w:p>
            <w:pPr>
              <w:pStyle w:val="TableParagraph"/>
              <w:spacing w:line="203" w:lineRule="exact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Playground (parquinho) infantil com ferro para um maior durabilidade </w:t>
            </w:r>
            <w:r>
              <w:rPr>
                <w:color w:val="202529"/>
                <w:spacing w:val="-4"/>
                <w:sz w:val="24"/>
              </w:rPr>
              <w:t>onde</w:t>
            </w:r>
          </w:p>
          <w:p>
            <w:pPr>
              <w:pStyle w:val="TableParagraph"/>
              <w:spacing w:line="271" w:lineRule="auto" w:before="40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crianças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poderão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divertir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juntamente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seus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pais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amigos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dos </w:t>
            </w:r>
            <w:r>
              <w:rPr>
                <w:color w:val="202529"/>
                <w:spacing w:val="-2"/>
                <w:sz w:val="24"/>
              </w:rPr>
              <w:t>Dantas/RN.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67" w:type="dxa"/>
          </w:tcPr>
          <w:p>
            <w:pPr>
              <w:pStyle w:val="TableParagraph"/>
              <w:spacing w:line="203" w:lineRule="exact"/>
              <w:ind w:left="191"/>
              <w:rPr>
                <w:sz w:val="24"/>
              </w:rPr>
            </w:pPr>
            <w:hyperlink r:id="rId5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047" w:hRule="atLeast"/>
        </w:trPr>
        <w:tc>
          <w:tcPr>
            <w:tcW w:w="902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08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24800" y="0"/>
                                      </a:lnTo>
                                      <a:lnTo>
                                        <a:pt x="216217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162175" y="9525"/>
                                      </a:lnTo>
                                      <a:lnTo>
                                        <a:pt x="79248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45pt;width:721.5pt;height:.75pt;mso-position-horizontal-relative:column;mso-position-vertical-relative:paragraph;z-index:-15985664" id="docshapegroup26" coordorigin="0,2" coordsize="14430,15">
                      <v:shape style="position:absolute;left:-1;top:1;width:14430;height:15" id="docshape27" coordorigin="0,2" coordsize="14430,15" path="m14430,2l12480,2,3405,2,1185,2,0,2,0,17,1185,17,3405,17,1248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55">
              <w:r>
                <w:rPr>
                  <w:color w:val="01B9F1"/>
                  <w:spacing w:val="-5"/>
                  <w:sz w:val="24"/>
                  <w:u w:val="single" w:color="01B9F1"/>
                </w:rPr>
                <w:t>10</w:t>
              </w:r>
            </w:hyperlink>
          </w:p>
        </w:tc>
        <w:tc>
          <w:tcPr>
            <w:tcW w:w="2471" w:type="dxa"/>
          </w:tcPr>
          <w:p>
            <w:pPr>
              <w:pStyle w:val="TableParagraph"/>
              <w:spacing w:before="208"/>
              <w:rPr>
                <w:sz w:val="24"/>
              </w:rPr>
            </w:pPr>
            <w:hyperlink r:id="rId56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63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hyperlink r:id="rId56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2022</w:t>
              </w:r>
            </w:hyperlink>
          </w:p>
          <w:p>
            <w:pPr>
              <w:pStyle w:val="TableParagraph"/>
              <w:spacing w:line="271" w:lineRule="auto" w:before="41"/>
              <w:ind w:right="67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 </w:t>
            </w:r>
            <w:r>
              <w:rPr>
                <w:color w:val="202529"/>
                <w:sz w:val="24"/>
              </w:rPr>
              <w:t>José </w:t>
            </w:r>
            <w:r>
              <w:rPr>
                <w:color w:val="202529"/>
                <w:spacing w:val="-2"/>
                <w:sz w:val="24"/>
              </w:rPr>
              <w:t>Evangelista </w:t>
            </w: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296" w:lineRule="exact"/>
              <w:rPr>
                <w:b/>
                <w:sz w:val="24"/>
              </w:rPr>
            </w:pPr>
            <w:hyperlink r:id="rId5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90" w:type="dxa"/>
          </w:tcPr>
          <w:p>
            <w:pPr>
              <w:pStyle w:val="TableParagraph"/>
              <w:spacing w:line="271" w:lineRule="auto" w:before="208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Secretário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retirada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uma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pedra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 está dificultando o acesso à Rua Dona Chiquita- Carnaúba dos Dantas/RN.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67" w:type="dxa"/>
          </w:tcPr>
          <w:p>
            <w:pPr>
              <w:pStyle w:val="TableParagraph"/>
              <w:spacing w:line="271" w:lineRule="auto" w:before="208"/>
              <w:ind w:left="191"/>
              <w:rPr>
                <w:sz w:val="24"/>
              </w:rPr>
            </w:pPr>
            <w:hyperlink r:id="rId5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5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3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4857749</wp:posOffset>
            </wp:positionH>
            <wp:positionV relativeFrom="paragraph">
              <wp:posOffset>224780</wp:posOffset>
            </wp:positionV>
            <wp:extent cx="1000124" cy="323850"/>
            <wp:effectExtent l="0" t="0" r="0" b="0"/>
            <wp:wrapTopAndBottom/>
            <wp:docPr id="30" name="Image 30" descr="Logo do Interlegis ">
              <a:hlinkClick r:id="rId5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 descr="Logo do Interlegis ">
                      <a:hlinkClick r:id="rId59"/>
                    </pic:cNvPr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59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spacing w:after="0"/>
        <w:jc w:val="center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ind w:left="65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3760" id="docshapegroup28" coordorigin="15525,11610" coordsize="600,600">
                <v:shape style="position:absolute;left:15525;top:11610;width:600;height:600" type="#_x0000_t75" id="docshape29" stroked="false">
                  <v:imagedata r:id="rId10" o:title=""/>
                </v:shape>
                <v:shape style="position:absolute;left:15525;top:11610;width:600;height:600" type="#_x0000_t75" id="docshape30" stroked="false">
                  <v:imagedata r:id="rId11" o:title=""/>
                </v:shape>
                <v:shape style="position:absolute;left:15645;top:11729;width:350;height:358" type="#_x0000_t75" id="docshape31" stroked="false">
                  <v:imagedata r:id="rId34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1009650" cy="381000"/>
            <wp:effectExtent l="0" t="0" r="0" b="0"/>
            <wp:docPr id="35" name="Image 35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 descr="Logo do Creative Commons BY SA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309" w:lineRule="auto" w:before="203"/>
        <w:ind w:left="4524" w:right="4926"/>
        <w:jc w:val="center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62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63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CEP:</w:t>
      </w:r>
      <w:r>
        <w:rPr>
          <w:color w:val="212121"/>
          <w:spacing w:val="-5"/>
        </w:rPr>
        <w:t> </w:t>
      </w:r>
      <w:r>
        <w:rPr>
          <w:color w:val="212121"/>
        </w:rPr>
        <w:t>59374-000</w:t>
      </w:r>
      <w:r>
        <w:rPr>
          <w:color w:val="212121"/>
          <w:spacing w:val="-4"/>
        </w:rPr>
        <w:t> </w:t>
      </w:r>
      <w:r>
        <w:rPr>
          <w:color w:val="212121"/>
        </w:rPr>
        <w:t>|</w:t>
      </w:r>
      <w:r>
        <w:rPr>
          <w:color w:val="212121"/>
          <w:spacing w:val="-4"/>
        </w:rPr>
        <w:t> </w:t>
      </w:r>
      <w:r>
        <w:rPr>
          <w:color w:val="212121"/>
        </w:rPr>
        <w:t>Telefone:</w:t>
      </w:r>
      <w:r>
        <w:rPr>
          <w:color w:val="212121"/>
          <w:spacing w:val="-4"/>
        </w:rPr>
        <w:t> </w:t>
      </w:r>
      <w:r>
        <w:rPr>
          <w:color w:val="212121"/>
        </w:rPr>
        <w:t>(84)</w:t>
      </w:r>
      <w:r>
        <w:rPr>
          <w:color w:val="212121"/>
          <w:spacing w:val="-4"/>
        </w:rPr>
        <w:t> </w:t>
      </w:r>
      <w:r>
        <w:rPr>
          <w:color w:val="212121"/>
        </w:rPr>
        <w:t>3479-</w:t>
      </w:r>
      <w:r>
        <w:rPr>
          <w:color w:val="212121"/>
          <w:spacing w:val="-4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64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5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6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744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https://sapl.carnaubadosdantas.rn.leg.br/sessao/57/ordemdia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598873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https://sapl.carnaubadosdantas.rn.leg.br/sessao/57/ordemdia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256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8822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72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01/07/2025,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08:39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59897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01/07/2025,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08:39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232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598924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63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57/painel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sapl.carnaubadosdantas.rn.leg.br/sessao/57/adicionar-varias-materias-ordem-dia/" TargetMode="External"/><Relationship Id="rId13" Type="http://schemas.openxmlformats.org/officeDocument/2006/relationships/hyperlink" Target="https://sapl.carnaubadosdantas.rn.leg.br/sessao/57/ordemdia/create" TargetMode="External"/><Relationship Id="rId14" Type="http://schemas.openxmlformats.org/officeDocument/2006/relationships/hyperlink" Target="https://sapl.carnaubadosdantas.rn.leg.br/sessao/57/ordemdia?o=-1" TargetMode="External"/><Relationship Id="rId15" Type="http://schemas.openxmlformats.org/officeDocument/2006/relationships/hyperlink" Target="https://sapl.carnaubadosdantas.rn.leg.br/sessao/57/ordemdia?o=2" TargetMode="External"/><Relationship Id="rId16" Type="http://schemas.openxmlformats.org/officeDocument/2006/relationships/hyperlink" Target="https://sapl.carnaubadosdantas.rn.leg.br/sessao/57/ordemdia?o=3" TargetMode="External"/><Relationship Id="rId17" Type="http://schemas.openxmlformats.org/officeDocument/2006/relationships/hyperlink" Target="https://sapl.carnaubadosdantas.rn.leg.br/sessao/57/ordemdia?o=4" TargetMode="External"/><Relationship Id="rId18" Type="http://schemas.openxmlformats.org/officeDocument/2006/relationships/hyperlink" Target="https://sapl.carnaubadosdantas.rn.leg.br/sessao/ordemdia/746" TargetMode="External"/><Relationship Id="rId19" Type="http://schemas.openxmlformats.org/officeDocument/2006/relationships/hyperlink" Target="https://sapl.carnaubadosdantas.rn.leg.br/materia/2173" TargetMode="External"/><Relationship Id="rId20" Type="http://schemas.openxmlformats.org/officeDocument/2006/relationships/hyperlink" Target="https://sapl.carnaubadosdantas.rn.leg.br/sessao/57/matordemdia/votsimb/view/746/2173?page=1" TargetMode="External"/><Relationship Id="rId21" Type="http://schemas.openxmlformats.org/officeDocument/2006/relationships/hyperlink" Target="https://sapl.carnaubadosdantas.rn.leg.br/media/sapl/public/materialegislativa/2022/2173/projeto_de_lei_no_027_-__fev_roxo_e_laranja_-_marcelo.pdf" TargetMode="External"/><Relationship Id="rId22" Type="http://schemas.openxmlformats.org/officeDocument/2006/relationships/hyperlink" Target="https://sapl.carnaubadosdantas.rn.leg.br/sessao/ordemdia/747" TargetMode="External"/><Relationship Id="rId23" Type="http://schemas.openxmlformats.org/officeDocument/2006/relationships/hyperlink" Target="https://sapl.carnaubadosdantas.rn.leg.br/materia/2174" TargetMode="External"/><Relationship Id="rId24" Type="http://schemas.openxmlformats.org/officeDocument/2006/relationships/hyperlink" Target="https://sapl.carnaubadosdantas.rn.leg.br/media/sapl/public/materialegislativa/2022/2174/projeto_de_lei_no_028_-__dia_do_enfermeiro_-_marcelo.pdf" TargetMode="External"/><Relationship Id="rId25" Type="http://schemas.openxmlformats.org/officeDocument/2006/relationships/hyperlink" Target="https://sapl.carnaubadosdantas.rn.leg.br/sessao/57/matordemdia/votsimb/view/747/2174?page=1" TargetMode="External"/><Relationship Id="rId26" Type="http://schemas.openxmlformats.org/officeDocument/2006/relationships/hyperlink" Target="https://sapl.carnaubadosdantas.rn.leg.br/sessao/ordemdia/748" TargetMode="External"/><Relationship Id="rId27" Type="http://schemas.openxmlformats.org/officeDocument/2006/relationships/hyperlink" Target="https://sapl.carnaubadosdantas.rn.leg.br/materia/2185" TargetMode="External"/><Relationship Id="rId28" Type="http://schemas.openxmlformats.org/officeDocument/2006/relationships/hyperlink" Target="https://sapl.carnaubadosdantas.rn.leg.br/sessao/57/matordemdia/votsimb/view/748/2185?page=1" TargetMode="External"/><Relationship Id="rId29" Type="http://schemas.openxmlformats.org/officeDocument/2006/relationships/hyperlink" Target="https://sapl.carnaubadosdantas.rn.leg.br/media/sapl/public/materialegislativa/2022/2185/requerimento_038-22_moto_p_camara_-_clesio.pdf" TargetMode="External"/><Relationship Id="rId30" Type="http://schemas.openxmlformats.org/officeDocument/2006/relationships/hyperlink" Target="https://sapl.carnaubadosdantas.rn.leg.br/sessao/ordemdia/749" TargetMode="External"/><Relationship Id="rId31" Type="http://schemas.openxmlformats.org/officeDocument/2006/relationships/hyperlink" Target="https://sapl.carnaubadosdantas.rn.leg.br/materia/2186" TargetMode="External"/><Relationship Id="rId32" Type="http://schemas.openxmlformats.org/officeDocument/2006/relationships/hyperlink" Target="https://sapl.carnaubadosdantas.rn.leg.br/media/sapl/public/materialegislativa/2022/2186/requerimento_039-22_comgre_juventude_-_barbara.pdf" TargetMode="External"/><Relationship Id="rId33" Type="http://schemas.openxmlformats.org/officeDocument/2006/relationships/hyperlink" Target="https://sapl.carnaubadosdantas.rn.leg.br/sessao/57/matordemdia/votsimb/view/749/2186?page=1" TargetMode="External"/><Relationship Id="rId34" Type="http://schemas.openxmlformats.org/officeDocument/2006/relationships/image" Target="media/image4.png"/><Relationship Id="rId35" Type="http://schemas.openxmlformats.org/officeDocument/2006/relationships/hyperlink" Target="https://sapl.carnaubadosdantas.rn.leg.br/sessao/ordemdia/750" TargetMode="External"/><Relationship Id="rId36" Type="http://schemas.openxmlformats.org/officeDocument/2006/relationships/hyperlink" Target="https://sapl.carnaubadosdantas.rn.leg.br/materia/2187" TargetMode="External"/><Relationship Id="rId37" Type="http://schemas.openxmlformats.org/officeDocument/2006/relationships/hyperlink" Target="https://sapl.carnaubadosdantas.rn.leg.br/sessao/57/matordemdia/votsimb/view/750/2187?page=1" TargetMode="External"/><Relationship Id="rId38" Type="http://schemas.openxmlformats.org/officeDocument/2006/relationships/hyperlink" Target="https://sapl.carnaubadosdantas.rn.leg.br/media/sapl/public/materialegislativa/2022/2187/requerimento_040-22_denuncia_animais_-_barbara.pdf" TargetMode="External"/><Relationship Id="rId39" Type="http://schemas.openxmlformats.org/officeDocument/2006/relationships/hyperlink" Target="https://sapl.carnaubadosdantas.rn.leg.br/sessao/ordemdia/751" TargetMode="External"/><Relationship Id="rId40" Type="http://schemas.openxmlformats.org/officeDocument/2006/relationships/hyperlink" Target="https://sapl.carnaubadosdantas.rn.leg.br/materia/2188" TargetMode="External"/><Relationship Id="rId41" Type="http://schemas.openxmlformats.org/officeDocument/2006/relationships/hyperlink" Target="https://sapl.carnaubadosdantas.rn.leg.br/media/sapl/public/materialegislativa/2022/2188/requerimento_041-22_audiencia_publica_tarifas_justas_-_marli.pdf" TargetMode="External"/><Relationship Id="rId42" Type="http://schemas.openxmlformats.org/officeDocument/2006/relationships/hyperlink" Target="https://sapl.carnaubadosdantas.rn.leg.br/sessao/57/matordemdia/votsimb/view/751/2188?page=1" TargetMode="External"/><Relationship Id="rId43" Type="http://schemas.openxmlformats.org/officeDocument/2006/relationships/hyperlink" Target="https://sapl.carnaubadosdantas.rn.leg.br/sessao/ordemdia/752" TargetMode="External"/><Relationship Id="rId44" Type="http://schemas.openxmlformats.org/officeDocument/2006/relationships/hyperlink" Target="https://sapl.carnaubadosdantas.rn.leg.br/materia/2189" TargetMode="External"/><Relationship Id="rId45" Type="http://schemas.openxmlformats.org/officeDocument/2006/relationships/hyperlink" Target="https://sapl.carnaubadosdantas.rn.leg.br/sessao/57/matordemdia/votsimb/view/752/2189?page=1" TargetMode="External"/><Relationship Id="rId46" Type="http://schemas.openxmlformats.org/officeDocument/2006/relationships/hyperlink" Target="https://sapl.carnaubadosdantas.rn.leg.br/media/sapl/public/materialegislativa/2022/2189/indicacao_060-2022_pulverizacao_na_cidade_-_clesio.pdf" TargetMode="External"/><Relationship Id="rId47" Type="http://schemas.openxmlformats.org/officeDocument/2006/relationships/hyperlink" Target="https://sapl.carnaubadosdantas.rn.leg.br/sessao/ordemdia/753" TargetMode="External"/><Relationship Id="rId48" Type="http://schemas.openxmlformats.org/officeDocument/2006/relationships/hyperlink" Target="https://sapl.carnaubadosdantas.rn.leg.br/materia/2190" TargetMode="External"/><Relationship Id="rId49" Type="http://schemas.openxmlformats.org/officeDocument/2006/relationships/hyperlink" Target="https://sapl.carnaubadosdantas.rn.leg.br/media/sapl/public/materialegislativa/2022/2190/indicacao_061_-2022_quiosque_no_ermo_-_gilvan.pdf" TargetMode="External"/><Relationship Id="rId50" Type="http://schemas.openxmlformats.org/officeDocument/2006/relationships/hyperlink" Target="https://sapl.carnaubadosdantas.rn.leg.br/sessao/57/matordemdia/votsimb/view/753/2190?page=1" TargetMode="External"/><Relationship Id="rId51" Type="http://schemas.openxmlformats.org/officeDocument/2006/relationships/hyperlink" Target="https://sapl.carnaubadosdantas.rn.leg.br/sessao/ordemdia/754" TargetMode="External"/><Relationship Id="rId52" Type="http://schemas.openxmlformats.org/officeDocument/2006/relationships/hyperlink" Target="https://sapl.carnaubadosdantas.rn.leg.br/materia/2191" TargetMode="External"/><Relationship Id="rId53" Type="http://schemas.openxmlformats.org/officeDocument/2006/relationships/hyperlink" Target="https://sapl.carnaubadosdantas.rn.leg.br/sessao/57/matordemdia/votsimb/view/754/2191?page=1" TargetMode="External"/><Relationship Id="rId54" Type="http://schemas.openxmlformats.org/officeDocument/2006/relationships/hyperlink" Target="https://sapl.carnaubadosdantas.rn.leg.br/media/sapl/public/materialegislativa/2022/2191/indicacao_062-2022_const_parque_infantil_jose_evangelista.pdf" TargetMode="External"/><Relationship Id="rId55" Type="http://schemas.openxmlformats.org/officeDocument/2006/relationships/hyperlink" Target="https://sapl.carnaubadosdantas.rn.leg.br/sessao/ordemdia/755" TargetMode="External"/><Relationship Id="rId56" Type="http://schemas.openxmlformats.org/officeDocument/2006/relationships/hyperlink" Target="https://sapl.carnaubadosdantas.rn.leg.br/materia/2192" TargetMode="External"/><Relationship Id="rId57" Type="http://schemas.openxmlformats.org/officeDocument/2006/relationships/hyperlink" Target="https://sapl.carnaubadosdantas.rn.leg.br/media/sapl/public/materialegislativa/2022/2192/indicacao_063-2022_retirada_pedra_r_dina_chiquita_jose_evangelista.pdf" TargetMode="External"/><Relationship Id="rId58" Type="http://schemas.openxmlformats.org/officeDocument/2006/relationships/hyperlink" Target="https://sapl.carnaubadosdantas.rn.leg.br/sessao/57/matordemdia/votsimb/view/755/2192?page=1" TargetMode="External"/><Relationship Id="rId59" Type="http://schemas.openxmlformats.org/officeDocument/2006/relationships/hyperlink" Target="http://www.interlegis.leg.br/" TargetMode="External"/><Relationship Id="rId60" Type="http://schemas.openxmlformats.org/officeDocument/2006/relationships/image" Target="media/image5.png"/><Relationship Id="rId61" Type="http://schemas.openxmlformats.org/officeDocument/2006/relationships/image" Target="media/image6.png"/><Relationship Id="rId62" Type="http://schemas.openxmlformats.org/officeDocument/2006/relationships/hyperlink" Target="https://creativecommons.org/" TargetMode="External"/><Relationship Id="rId63" Type="http://schemas.openxmlformats.org/officeDocument/2006/relationships/hyperlink" Target="https://creativecommons.org/licenses/by/4.0/" TargetMode="External"/><Relationship Id="rId64" Type="http://schemas.openxmlformats.org/officeDocument/2006/relationships/hyperlink" Target="https://sapl.carnaubadosdantas.rn.leg.br/api/schema/swagger-ui/" TargetMode="External"/><Relationship Id="rId65" Type="http://schemas.openxmlformats.org/officeDocument/2006/relationships/hyperlink" Target="https://carnaubadosdantas.rn.leg.br/" TargetMode="External"/><Relationship Id="rId66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2025-08-05T14:58:13Z</dcterms:created>
  <dcterms:modified xsi:type="dcterms:W3CDTF">2025-08-05T14:58:13Z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