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771512</wp:posOffset>
                </wp:positionH>
                <wp:positionV relativeFrom="paragraph">
                  <wp:posOffset>4490335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333625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333625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53.569702pt;width:721.5pt;height:.75pt;mso-position-horizontal-relative:page;mso-position-vertical-relative:paragraph;z-index:-15957504" id="docshape5" coordorigin="1215,7071" coordsize="14430,15" path="m15645,7071l13425,7071,4890,7071,2460,7071,1215,7071,1215,7086,2460,7086,4890,7086,13425,7086,15645,7086,15645,707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771512</wp:posOffset>
                </wp:positionH>
                <wp:positionV relativeFrom="paragraph">
                  <wp:posOffset>9081385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333625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333625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15.069702pt;width:721.5pt;height:.75pt;mso-position-horizontal-relative:page;mso-position-vertical-relative:paragraph;z-index:-15956992" id="docshape6" coordorigin="1215,14301" coordsize="14430,15" path="m15645,14301l13425,14301,4890,14301,2460,14301,1215,14301,1215,14316,2460,14316,4890,14316,13425,14316,15645,14316,15645,1430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5109459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402.319672pt;width:30pt;height:30pt;mso-position-horizontal-relative:page;mso-position-vertical-relative:paragraph;z-index:15730688" id="docshapegroup7" coordorigin="15525,8046" coordsize="600,600">
                <v:shape style="position:absolute;left:15525;top:8046;width:600;height:600" type="#_x0000_t75" id="docshape8" stroked="false">
                  <v:imagedata r:id="rId10" o:title=""/>
                </v:shape>
                <v:shape style="position:absolute;left:15525;top:8046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(16ª Sessão Ordinária do 1º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4</w:t>
      </w:r>
    </w:p>
    <w:p>
      <w:pPr>
        <w:pStyle w:val="BodyText"/>
        <w:ind w:left="82"/>
        <w:rPr>
          <w:position w:val="88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52055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952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92"/>
                              <w:gridCol w:w="2425"/>
                              <w:gridCol w:w="8580"/>
                              <w:gridCol w:w="2233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INTOLERÂNCIA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RELIGIOSA,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17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FORMA QUE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ESPECIFICA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Thabatta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 a criação do Dia Municipal em Memória às Vítimas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COVID-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18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 no âmbito do Municipal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Thabatta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triagem precoce para um possível diagnóstico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Transtorno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20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Espectro Autista (TEA) nas Unidades Básica de Saúde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Dantas. por meio da aplicação do questionário M-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CHAT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1192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8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CRIA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CONSCIENTIZAÇÃO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DEPRESSÃO NA INFÂNCIA E NA ADOLESCÊNCIA NO MUNICÍPIO DE CARNAÚBA DOS 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49.6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92"/>
                        <w:gridCol w:w="2425"/>
                        <w:gridCol w:w="8580"/>
                        <w:gridCol w:w="2233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9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6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0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9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6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COMBATE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INTOLERÂNCIA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RELIGIOSA,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6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6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17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FORMA QUE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ESPECIFICA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6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Thabatta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36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 a criação do Dia Municipal em Memória às Vítimas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COVID-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96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18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19 no âmbito do Municipal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96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Thabatta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1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36"/>
                              <w:rPr>
                                <w:b/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6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triagem precoce para um possível diagnóstico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Transtorno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6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6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20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36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6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 Espectro Autista (TEA) nas Unidades Básica de Saúde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Dantas. por meio da aplicação do questionário M-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CHAT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6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1192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6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8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CRIA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CAMPANHA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PERMANENTE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CONSCIENTIZAÇÃO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PREVENÇÃO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DEPRESSÃO NA INFÂNCIA E NA ADOLESCÊNCIA NO MUNICÍPIO DE CARNAÚBA DOS DANTAS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82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82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214292</wp:posOffset>
            </wp:positionV>
            <wp:extent cx="1000124" cy="323850"/>
            <wp:effectExtent l="0" t="0" r="0" b="0"/>
            <wp:wrapTopAndBottom/>
            <wp:docPr id="18" name="Image 18" descr="Logo do Interlegis ">
              <a:hlinkClick r:id="rId3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Logo do Interlegis ">
                      <a:hlinkClick r:id="rId34"/>
                    </pic:cNvPr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after="0"/>
        <w:jc w:val="center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ind w:left="65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1200" id="docshapegroup16" coordorigin="15525,11610" coordsize="600,600">
                <v:shape style="position:absolute;left:15525;top:11610;width:600;height:600" type="#_x0000_t75" id="docshape17" stroked="false">
                  <v:imagedata r:id="rId10" o:title=""/>
                </v:shape>
                <v:shape style="position:absolute;left:15525;top:11610;width:600;height:600" type="#_x0000_t75" id="docshape18" stroked="false">
                  <v:imagedata r:id="rId11" o:title=""/>
                </v:shape>
                <v:shape style="position:absolute;left:15645;top:11729;width:350;height:358" type="#_x0000_t75" id="docshape19" stroked="false">
                  <v:imagedata r:id="rId33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009650" cy="381000"/>
            <wp:effectExtent l="0" t="0" r="0" b="0"/>
            <wp:docPr id="23" name="Image 2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Creative Commons BY SA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09" w:lineRule="auto" w:before="20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37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38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https://sapl.carnaubadosdantas.rn.leg.br/sessao/97/ordemdia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575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https://sapl.carnaubadosdantas.rn.leg.br/sessao/97/ordemdia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69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5.9pt;height:10.95pt;mso-position-horizontal-relative:page;mso-position-vertical-relative:page;z-index:-159585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4810819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04657pt;margin-top:14.262334pt;width:178.15pt;height:10.95pt;mso-position-horizontal-relative:page;mso-position-vertical-relative:page;z-index:-159580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97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97/adicionar-varias-materias-ordem-dia/" TargetMode="External"/><Relationship Id="rId13" Type="http://schemas.openxmlformats.org/officeDocument/2006/relationships/hyperlink" Target="https://sapl.carnaubadosdantas.rn.leg.br/sessao/97/ordemdia/create" TargetMode="External"/><Relationship Id="rId14" Type="http://schemas.openxmlformats.org/officeDocument/2006/relationships/hyperlink" Target="https://sapl.carnaubadosdantas.rn.leg.br/sessao/97/ordemdia?o=-1" TargetMode="External"/><Relationship Id="rId15" Type="http://schemas.openxmlformats.org/officeDocument/2006/relationships/hyperlink" Target="https://sapl.carnaubadosdantas.rn.leg.br/sessao/97/ordemdia?o=2" TargetMode="External"/><Relationship Id="rId16" Type="http://schemas.openxmlformats.org/officeDocument/2006/relationships/hyperlink" Target="https://sapl.carnaubadosdantas.rn.leg.br/sessao/97/ordemdia?o=3" TargetMode="External"/><Relationship Id="rId17" Type="http://schemas.openxmlformats.org/officeDocument/2006/relationships/hyperlink" Target="https://sapl.carnaubadosdantas.rn.leg.br/sessao/97/ordemdia?o=4" TargetMode="External"/><Relationship Id="rId18" Type="http://schemas.openxmlformats.org/officeDocument/2006/relationships/hyperlink" Target="https://sapl.carnaubadosdantas.rn.leg.br/sessao/ordemdia/1143" TargetMode="External"/><Relationship Id="rId19" Type="http://schemas.openxmlformats.org/officeDocument/2006/relationships/hyperlink" Target="https://sapl.carnaubadosdantas.rn.leg.br/materia/2851" TargetMode="External"/><Relationship Id="rId20" Type="http://schemas.openxmlformats.org/officeDocument/2006/relationships/hyperlink" Target="https://sapl.carnaubadosdantas.rn.leg.br/sessao/97/matordemdia/votnom/edit/1143/2851?page=1" TargetMode="External"/><Relationship Id="rId21" Type="http://schemas.openxmlformats.org/officeDocument/2006/relationships/hyperlink" Target="https://sapl.carnaubadosdantas.rn.leg.br/media/sapl/public/materialegislativa/2023/2851/projeto_de_lei_no_017_-_intolerancia_religiosa_-_thabatta.docx" TargetMode="External"/><Relationship Id="rId22" Type="http://schemas.openxmlformats.org/officeDocument/2006/relationships/hyperlink" Target="https://sapl.carnaubadosdantas.rn.leg.br/sessao/ordemdia/1144" TargetMode="External"/><Relationship Id="rId23" Type="http://schemas.openxmlformats.org/officeDocument/2006/relationships/hyperlink" Target="https://sapl.carnaubadosdantas.rn.leg.br/materia/2852" TargetMode="External"/><Relationship Id="rId24" Type="http://schemas.openxmlformats.org/officeDocument/2006/relationships/hyperlink" Target="https://sapl.carnaubadosdantas.rn.leg.br/sessao/97/matordemdia/votnom/edit/1144/2852?page=1" TargetMode="External"/><Relationship Id="rId25" Type="http://schemas.openxmlformats.org/officeDocument/2006/relationships/hyperlink" Target="https://sapl.carnaubadosdantas.rn.leg.br/media/sapl/public/materialegislativa/2023/2852/projeto_de_lei_no_018_-_criacao_do_dia_municipal_em_memoria_as_vitimas_da_covid-19_-_thabatta.docx" TargetMode="External"/><Relationship Id="rId26" Type="http://schemas.openxmlformats.org/officeDocument/2006/relationships/hyperlink" Target="https://sapl.carnaubadosdantas.rn.leg.br/sessao/ordemdia/1145" TargetMode="External"/><Relationship Id="rId27" Type="http://schemas.openxmlformats.org/officeDocument/2006/relationships/hyperlink" Target="https://sapl.carnaubadosdantas.rn.leg.br/materia/2870" TargetMode="External"/><Relationship Id="rId28" Type="http://schemas.openxmlformats.org/officeDocument/2006/relationships/hyperlink" Target="https://sapl.carnaubadosdantas.rn.leg.br/sessao/97/matordemdia/votnom/edit/1145/2870?page=1" TargetMode="External"/><Relationship Id="rId29" Type="http://schemas.openxmlformats.org/officeDocument/2006/relationships/hyperlink" Target="https://sapl.carnaubadosdantas.rn.leg.br/media/sapl/public/materialegislativa/2023/2870/projeto_de_lei_no_020_-_triagem_precoce_autista_-_thabatta.docx" TargetMode="External"/><Relationship Id="rId30" Type="http://schemas.openxmlformats.org/officeDocument/2006/relationships/hyperlink" Target="https://sapl.carnaubadosdantas.rn.leg.br/sessao/ordemdia/1146" TargetMode="External"/><Relationship Id="rId31" Type="http://schemas.openxmlformats.org/officeDocument/2006/relationships/hyperlink" Target="https://sapl.carnaubadosdantas.rn.leg.br/materia/2872" TargetMode="External"/><Relationship Id="rId32" Type="http://schemas.openxmlformats.org/officeDocument/2006/relationships/hyperlink" Target="https://sapl.carnaubadosdantas.rn.leg.br/sessao/97/matordemdia/votnom/edit/1146/2872?page=1" TargetMode="External"/><Relationship Id="rId33" Type="http://schemas.openxmlformats.org/officeDocument/2006/relationships/image" Target="media/image4.png"/><Relationship Id="rId34" Type="http://schemas.openxmlformats.org/officeDocument/2006/relationships/hyperlink" Target="http://www.interlegis.leg.br/" TargetMode="External"/><Relationship Id="rId35" Type="http://schemas.openxmlformats.org/officeDocument/2006/relationships/image" Target="media/image5.png"/><Relationship Id="rId36" Type="http://schemas.openxmlformats.org/officeDocument/2006/relationships/image" Target="media/image6.png"/><Relationship Id="rId37" Type="http://schemas.openxmlformats.org/officeDocument/2006/relationships/hyperlink" Target="https://creativecommons.org/" TargetMode="External"/><Relationship Id="rId38" Type="http://schemas.openxmlformats.org/officeDocument/2006/relationships/hyperlink" Target="https://creativecommons.org/licenses/by/4.0/" TargetMode="External"/><Relationship Id="rId39" Type="http://schemas.openxmlformats.org/officeDocument/2006/relationships/hyperlink" Target="https://sapl.carnaubadosdantas.rn.leg.br/api/schema/swagger-ui/" TargetMode="External"/><Relationship Id="rId40" Type="http://schemas.openxmlformats.org/officeDocument/2006/relationships/hyperlink" Target="https://carnaubadosdantas.rn.leg.br/" TargetMode="External"/><Relationship Id="rId4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2025-08-05T14:51:01Z</dcterms:created>
  <dcterms:modified xsi:type="dcterms:W3CDTF">2025-08-05T14:51:01Z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